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7B0" w:rsidRDefault="00FD4535" w:rsidP="00FC07B0">
      <w:pPr>
        <w:jc w:val="center"/>
        <w:rPr>
          <w:b/>
          <w:sz w:val="22"/>
        </w:rPr>
      </w:pPr>
      <w:r>
        <w:rPr>
          <w:b/>
          <w:sz w:val="22"/>
        </w:rPr>
        <w:t>Støtteerklæring</w:t>
      </w:r>
      <w:r w:rsidR="00FC07B0" w:rsidRPr="00FC07B0">
        <w:rPr>
          <w:b/>
          <w:sz w:val="22"/>
        </w:rPr>
        <w:t xml:space="preserve">, </w:t>
      </w:r>
      <w:r w:rsidR="009674FE">
        <w:rPr>
          <w:b/>
          <w:sz w:val="22"/>
        </w:rPr>
        <w:t xml:space="preserve">jf. </w:t>
      </w:r>
      <w:r w:rsidR="00C00193">
        <w:rPr>
          <w:b/>
          <w:sz w:val="22"/>
        </w:rPr>
        <w:t xml:space="preserve">udbudslovens § 144, </w:t>
      </w:r>
      <w:r w:rsidR="009674FE">
        <w:rPr>
          <w:b/>
          <w:sz w:val="22"/>
        </w:rPr>
        <w:t>stk. 2</w:t>
      </w:r>
    </w:p>
    <w:p w:rsidR="002E5F6E" w:rsidRPr="00FC07B0" w:rsidRDefault="002E5F6E" w:rsidP="00FC07B0">
      <w:pPr>
        <w:jc w:val="center"/>
        <w:rPr>
          <w:b/>
          <w:sz w:val="22"/>
        </w:rPr>
      </w:pPr>
      <w:r>
        <w:rPr>
          <w:b/>
          <w:sz w:val="22"/>
        </w:rPr>
        <w:t>Økonomisk og finansiel formåen</w:t>
      </w:r>
    </w:p>
    <w:p w:rsidR="00A8624D" w:rsidRPr="009509C4" w:rsidRDefault="00FC07B0" w:rsidP="00333547">
      <w:pPr>
        <w:rPr>
          <w:szCs w:val="18"/>
        </w:rPr>
      </w:pPr>
      <w:r w:rsidRPr="00FC07B0">
        <w:rPr>
          <w:rFonts w:eastAsia="Calibri" w:cs="Times New Roman"/>
          <w:szCs w:val="18"/>
        </w:rPr>
        <w:t>Undertegnede virksomhed e</w:t>
      </w:r>
      <w:r w:rsidRPr="00FC07B0">
        <w:rPr>
          <w:szCs w:val="18"/>
        </w:rPr>
        <w:t>rklærer hermed</w:t>
      </w:r>
      <w:r w:rsidR="00333547">
        <w:rPr>
          <w:szCs w:val="18"/>
        </w:rPr>
        <w:t xml:space="preserve">, at </w:t>
      </w:r>
      <w:r w:rsidR="00333547">
        <w:t xml:space="preserve">virksomheden </w:t>
      </w:r>
      <w:r w:rsidR="00A8624D">
        <w:t xml:space="preserve">vil </w:t>
      </w:r>
      <w:r w:rsidR="004C4650">
        <w:t xml:space="preserve">stille </w:t>
      </w:r>
      <w:r w:rsidR="00A8624D">
        <w:t>sin</w:t>
      </w:r>
      <w:r w:rsidR="004C4650">
        <w:t xml:space="preserve"> </w:t>
      </w:r>
      <w:r w:rsidR="002E5F6E">
        <w:t>økonomisk</w:t>
      </w:r>
      <w:r w:rsidR="00C23237">
        <w:t>e</w:t>
      </w:r>
      <w:r w:rsidR="002E5F6E">
        <w:t xml:space="preserve"> og finansiel</w:t>
      </w:r>
      <w:r w:rsidR="00C23237">
        <w:t>le</w:t>
      </w:r>
      <w:r w:rsidR="002E5F6E">
        <w:t xml:space="preserve"> formåen </w:t>
      </w:r>
      <w:r w:rsidR="00333547" w:rsidRPr="00F660A6">
        <w:t>til rådighed</w:t>
      </w:r>
      <w:r w:rsidR="00333547">
        <w:t xml:space="preserve"> for </w:t>
      </w:r>
      <w:r w:rsidR="00333547">
        <w:rPr>
          <w:szCs w:val="18"/>
        </w:rPr>
        <w:t>[</w:t>
      </w:r>
      <w:r w:rsidR="00FD4535">
        <w:rPr>
          <w:szCs w:val="18"/>
          <w:highlight w:val="yellow"/>
        </w:rPr>
        <w:t xml:space="preserve">navn på </w:t>
      </w:r>
      <w:r w:rsidR="00333547" w:rsidRPr="00333547">
        <w:rPr>
          <w:szCs w:val="18"/>
          <w:highlight w:val="yellow"/>
        </w:rPr>
        <w:t>tilbudsgiver</w:t>
      </w:r>
      <w:r w:rsidR="00333547">
        <w:rPr>
          <w:szCs w:val="18"/>
        </w:rPr>
        <w:t>]</w:t>
      </w:r>
      <w:r w:rsidR="004C4650">
        <w:rPr>
          <w:szCs w:val="18"/>
        </w:rPr>
        <w:t xml:space="preserve"> i forbindelse med gennemførelsen af kontrakten, </w:t>
      </w:r>
      <w:r w:rsidR="004C4650" w:rsidRPr="009509C4">
        <w:rPr>
          <w:szCs w:val="18"/>
        </w:rPr>
        <w:t xml:space="preserve">der udbydes af </w:t>
      </w:r>
      <w:r w:rsidR="001032D5">
        <w:rPr>
          <w:szCs w:val="18"/>
        </w:rPr>
        <w:t>Folketinget</w:t>
      </w:r>
      <w:r w:rsidR="00A8624D" w:rsidRPr="009509C4">
        <w:rPr>
          <w:szCs w:val="18"/>
        </w:rPr>
        <w:t xml:space="preserve"> (Ordregiver)</w:t>
      </w:r>
      <w:r w:rsidR="004C4650" w:rsidRPr="009509C4">
        <w:rPr>
          <w:szCs w:val="18"/>
        </w:rPr>
        <w:t xml:space="preserve"> </w:t>
      </w:r>
      <w:r w:rsidR="00C23237" w:rsidRPr="009509C4">
        <w:rPr>
          <w:szCs w:val="18"/>
        </w:rPr>
        <w:t xml:space="preserve">i </w:t>
      </w:r>
      <w:r w:rsidR="001032D5">
        <w:rPr>
          <w:szCs w:val="18"/>
        </w:rPr>
        <w:t>u</w:t>
      </w:r>
      <w:bookmarkStart w:id="0" w:name="_GoBack"/>
      <w:bookmarkEnd w:id="0"/>
      <w:r w:rsidR="001032D5" w:rsidRPr="001032D5">
        <w:rPr>
          <w:szCs w:val="18"/>
        </w:rPr>
        <w:t xml:space="preserve">dbud af kontrakt om levering, vedligeholdelse og videreudvikling af nyt intranet </w:t>
      </w:r>
      <w:r w:rsidR="006166D9" w:rsidRPr="008F2650">
        <w:rPr>
          <w:szCs w:val="18"/>
        </w:rPr>
        <w:t xml:space="preserve">offentliggjort </w:t>
      </w:r>
      <w:r w:rsidR="006166D9" w:rsidRPr="00BE35F9">
        <w:rPr>
          <w:szCs w:val="18"/>
        </w:rPr>
        <w:t xml:space="preserve">ved </w:t>
      </w:r>
      <w:r w:rsidR="006166D9" w:rsidRPr="00BE35F9">
        <w:rPr>
          <w:color w:val="000000" w:themeColor="text1"/>
          <w:szCs w:val="18"/>
        </w:rPr>
        <w:t>EU-udbudsbekendtgørelse</w:t>
      </w:r>
      <w:r w:rsidR="006166D9">
        <w:rPr>
          <w:color w:val="000000" w:themeColor="text1"/>
          <w:szCs w:val="18"/>
        </w:rPr>
        <w:t xml:space="preserve"> nr. 2017/S [</w:t>
      </w:r>
      <w:r w:rsidR="006166D9" w:rsidRPr="00BE35F9">
        <w:rPr>
          <w:color w:val="000000" w:themeColor="text1"/>
          <w:szCs w:val="18"/>
          <w:highlight w:val="yellow"/>
        </w:rPr>
        <w:t>angiv nummer</w:t>
      </w:r>
      <w:r w:rsidR="006166D9">
        <w:rPr>
          <w:color w:val="000000" w:themeColor="text1"/>
          <w:szCs w:val="18"/>
        </w:rPr>
        <w:t>]</w:t>
      </w:r>
      <w:r w:rsidR="006166D9">
        <w:rPr>
          <w:szCs w:val="18"/>
        </w:rPr>
        <w:t>.</w:t>
      </w:r>
      <w:r w:rsidR="006166D9" w:rsidRPr="009509C4">
        <w:rPr>
          <w:szCs w:val="18"/>
        </w:rPr>
        <w:t xml:space="preserve"> </w:t>
      </w:r>
    </w:p>
    <w:p w:rsidR="004C4650" w:rsidRDefault="00A8624D" w:rsidP="00333547">
      <w:pPr>
        <w:rPr>
          <w:szCs w:val="18"/>
        </w:rPr>
      </w:pPr>
      <w:r>
        <w:rPr>
          <w:szCs w:val="18"/>
        </w:rPr>
        <w:t>Undertegnede virksomhed</w:t>
      </w:r>
      <w:r w:rsidR="005E7C16">
        <w:rPr>
          <w:szCs w:val="18"/>
        </w:rPr>
        <w:t xml:space="preserve"> giver hermed tilladelse til, at [</w:t>
      </w:r>
      <w:r w:rsidR="00FD4535">
        <w:rPr>
          <w:szCs w:val="18"/>
          <w:highlight w:val="yellow"/>
        </w:rPr>
        <w:t xml:space="preserve">navn på </w:t>
      </w:r>
      <w:r w:rsidR="005E7C16" w:rsidRPr="00333547">
        <w:rPr>
          <w:szCs w:val="18"/>
          <w:highlight w:val="yellow"/>
        </w:rPr>
        <w:t>tilbudsgiver</w:t>
      </w:r>
      <w:r w:rsidR="005E7C16">
        <w:rPr>
          <w:szCs w:val="18"/>
        </w:rPr>
        <w:t xml:space="preserve">] </w:t>
      </w:r>
      <w:r w:rsidR="00CA7E62">
        <w:rPr>
          <w:szCs w:val="18"/>
        </w:rPr>
        <w:t xml:space="preserve">anvender </w:t>
      </w:r>
      <w:r w:rsidR="005E7C16">
        <w:rPr>
          <w:szCs w:val="18"/>
        </w:rPr>
        <w:t xml:space="preserve">følgende </w:t>
      </w:r>
      <w:r w:rsidR="00CA7E62">
        <w:rPr>
          <w:szCs w:val="18"/>
        </w:rPr>
        <w:t xml:space="preserve">i sin ansøgning/sit tilbud </w:t>
      </w:r>
      <w:r w:rsidR="005E7C16">
        <w:rPr>
          <w:szCs w:val="18"/>
        </w:rPr>
        <w:t>til Ordregiver i forbindelse med udbuddets gennemførelse</w:t>
      </w:r>
      <w:r w:rsidR="00C23237">
        <w:rPr>
          <w:szCs w:val="18"/>
        </w:rPr>
        <w:t>:</w:t>
      </w:r>
    </w:p>
    <w:p w:rsidR="004C4650" w:rsidRPr="00FB7FAD" w:rsidRDefault="00AD58BF" w:rsidP="00AD58BF">
      <w:pPr>
        <w:pStyle w:val="ListParagraph"/>
        <w:numPr>
          <w:ilvl w:val="0"/>
          <w:numId w:val="4"/>
        </w:numPr>
        <w:rPr>
          <w:szCs w:val="18"/>
          <w:highlight w:val="yellow"/>
        </w:rPr>
      </w:pPr>
      <w:r w:rsidRPr="00FB7FAD">
        <w:rPr>
          <w:szCs w:val="18"/>
          <w:highlight w:val="yellow"/>
        </w:rPr>
        <w:t>[xxx]</w:t>
      </w:r>
    </w:p>
    <w:p w:rsidR="00AD58BF" w:rsidRPr="00FB7FAD" w:rsidRDefault="00AD58BF" w:rsidP="00AD58BF">
      <w:pPr>
        <w:pStyle w:val="ListParagraph"/>
        <w:numPr>
          <w:ilvl w:val="0"/>
          <w:numId w:val="4"/>
        </w:numPr>
        <w:rPr>
          <w:szCs w:val="18"/>
          <w:highlight w:val="yellow"/>
        </w:rPr>
      </w:pPr>
      <w:r w:rsidRPr="00FB7FAD">
        <w:rPr>
          <w:szCs w:val="18"/>
          <w:highlight w:val="yellow"/>
        </w:rPr>
        <w:t>[xxx]</w:t>
      </w:r>
    </w:p>
    <w:p w:rsidR="00AD58BF" w:rsidRPr="00FB7FAD" w:rsidRDefault="00AD58BF" w:rsidP="00AD58BF">
      <w:pPr>
        <w:pStyle w:val="ListParagraph"/>
        <w:numPr>
          <w:ilvl w:val="0"/>
          <w:numId w:val="4"/>
        </w:numPr>
        <w:rPr>
          <w:szCs w:val="18"/>
          <w:highlight w:val="yellow"/>
        </w:rPr>
      </w:pPr>
      <w:r w:rsidRPr="00FB7FAD">
        <w:rPr>
          <w:szCs w:val="18"/>
          <w:highlight w:val="yellow"/>
        </w:rPr>
        <w:t>[xxx]</w:t>
      </w:r>
    </w:p>
    <w:p w:rsidR="00AD58BF" w:rsidRPr="00FB7FAD" w:rsidRDefault="00AD58BF" w:rsidP="00AD58BF">
      <w:pPr>
        <w:pStyle w:val="ListParagraph"/>
        <w:numPr>
          <w:ilvl w:val="0"/>
          <w:numId w:val="4"/>
        </w:numPr>
        <w:rPr>
          <w:szCs w:val="18"/>
          <w:highlight w:val="yellow"/>
        </w:rPr>
      </w:pPr>
      <w:proofErr w:type="gramStart"/>
      <w:r w:rsidRPr="00FB7FAD">
        <w:rPr>
          <w:szCs w:val="18"/>
          <w:highlight w:val="yellow"/>
        </w:rPr>
        <w:t>….</w:t>
      </w:r>
      <w:proofErr w:type="gramEnd"/>
    </w:p>
    <w:p w:rsidR="00AD58BF" w:rsidRPr="00AD58BF" w:rsidRDefault="00AD58BF" w:rsidP="00AD58BF">
      <w:pPr>
        <w:rPr>
          <w:i/>
          <w:szCs w:val="18"/>
        </w:rPr>
      </w:pPr>
      <w:r>
        <w:rPr>
          <w:szCs w:val="18"/>
        </w:rPr>
        <w:t>(</w:t>
      </w:r>
      <w:r w:rsidRPr="00AD58BF">
        <w:rPr>
          <w:i/>
          <w:szCs w:val="18"/>
        </w:rPr>
        <w:t>Vejledning til virksomheden, der skal udfylde erklæringen:</w:t>
      </w:r>
      <w:r>
        <w:rPr>
          <w:i/>
          <w:szCs w:val="18"/>
        </w:rPr>
        <w:t xml:space="preserve"> I forbindelse med punkterne ovenfor anføres de økonomiske dokumenter</w:t>
      </w:r>
      <w:r w:rsidR="009A6584">
        <w:rPr>
          <w:i/>
          <w:szCs w:val="18"/>
        </w:rPr>
        <w:t xml:space="preserve">, som </w:t>
      </w:r>
      <w:r w:rsidR="00D25A9D">
        <w:rPr>
          <w:i/>
          <w:szCs w:val="18"/>
        </w:rPr>
        <w:t>virksomheden</w:t>
      </w:r>
      <w:r w:rsidR="00FD4535">
        <w:rPr>
          <w:i/>
          <w:szCs w:val="18"/>
        </w:rPr>
        <w:t xml:space="preserve"> giver </w:t>
      </w:r>
      <w:r w:rsidR="009A6584">
        <w:rPr>
          <w:i/>
          <w:szCs w:val="18"/>
        </w:rPr>
        <w:t>tilbudsgiver lov til at fremsende til ordregiver i forbindelse med ovennævnte udbuds gennemførelse. F.eks. årsrapporter, erklæringer med oplysning af de efterspurgte økonomiske nøgletal eller andre relevante dokumenter.)</w:t>
      </w:r>
    </w:p>
    <w:p w:rsidR="00A8624D" w:rsidRDefault="00A8624D" w:rsidP="00333547">
      <w:pPr>
        <w:rPr>
          <w:szCs w:val="18"/>
        </w:rPr>
      </w:pPr>
      <w:r>
        <w:rPr>
          <w:szCs w:val="18"/>
        </w:rPr>
        <w:t>U</w:t>
      </w:r>
      <w:r w:rsidR="00D25A9D">
        <w:rPr>
          <w:szCs w:val="18"/>
        </w:rPr>
        <w:t>ndertegnede virksomhed erklære</w:t>
      </w:r>
      <w:r w:rsidR="00B90BA1">
        <w:rPr>
          <w:szCs w:val="18"/>
        </w:rPr>
        <w:t>r</w:t>
      </w:r>
      <w:r w:rsidR="00D25A9D">
        <w:rPr>
          <w:szCs w:val="18"/>
        </w:rPr>
        <w:t xml:space="preserve"> endvidere</w:t>
      </w:r>
      <w:r>
        <w:rPr>
          <w:szCs w:val="18"/>
        </w:rPr>
        <w:t>, at virksomheden vil hæfte solidarisk med [</w:t>
      </w:r>
      <w:r w:rsidR="00FD4535">
        <w:rPr>
          <w:szCs w:val="18"/>
          <w:highlight w:val="yellow"/>
        </w:rPr>
        <w:t xml:space="preserve">navn på </w:t>
      </w:r>
      <w:r w:rsidRPr="00333547">
        <w:rPr>
          <w:szCs w:val="18"/>
          <w:highlight w:val="yellow"/>
        </w:rPr>
        <w:t>tilbudsgiver</w:t>
      </w:r>
      <w:r>
        <w:rPr>
          <w:szCs w:val="18"/>
        </w:rPr>
        <w:t xml:space="preserve">] for </w:t>
      </w:r>
      <w:r w:rsidR="00FD5526">
        <w:rPr>
          <w:szCs w:val="18"/>
        </w:rPr>
        <w:t xml:space="preserve">ovennævnte </w:t>
      </w:r>
      <w:r>
        <w:rPr>
          <w:szCs w:val="18"/>
        </w:rPr>
        <w:t xml:space="preserve">kontraktens gennemførelse, hvis </w:t>
      </w:r>
      <w:r w:rsidR="00653789">
        <w:rPr>
          <w:szCs w:val="18"/>
        </w:rPr>
        <w:t>O</w:t>
      </w:r>
      <w:r>
        <w:rPr>
          <w:szCs w:val="18"/>
        </w:rPr>
        <w:t>rdregiver kræver det</w:t>
      </w:r>
      <w:r w:rsidR="00FD5526">
        <w:rPr>
          <w:szCs w:val="18"/>
        </w:rPr>
        <w:t>, jf. udbudslovens § 144, stk. 6</w:t>
      </w:r>
      <w:r>
        <w:rPr>
          <w:szCs w:val="18"/>
        </w:rPr>
        <w:t>.</w:t>
      </w:r>
    </w:p>
    <w:p w:rsidR="00DE6461" w:rsidRPr="00FB7FAD" w:rsidRDefault="004C02AB" w:rsidP="00DE6461">
      <w:pPr>
        <w:pBdr>
          <w:top w:val="single" w:sz="4" w:space="1" w:color="auto"/>
          <w:left w:val="single" w:sz="4" w:space="4" w:color="auto"/>
          <w:bottom w:val="single" w:sz="4" w:space="1" w:color="auto"/>
          <w:right w:val="single" w:sz="4" w:space="4" w:color="auto"/>
        </w:pBdr>
        <w:shd w:val="clear" w:color="auto" w:fill="D6E3BC" w:themeFill="accent3" w:themeFillTint="66"/>
        <w:rPr>
          <w:rFonts w:cs="EUAlbertina"/>
          <w:color w:val="000000"/>
          <w:szCs w:val="18"/>
        </w:rPr>
      </w:pPr>
      <w:r w:rsidRPr="00FB7FAD">
        <w:rPr>
          <w:rFonts w:cs="EUAlbertina"/>
          <w:i/>
          <w:color w:val="000000"/>
          <w:szCs w:val="18"/>
        </w:rPr>
        <w:t>Udbudslovens § 144, stk. 2,</w:t>
      </w:r>
      <w:r w:rsidR="00DE6461" w:rsidRPr="00FB7FAD">
        <w:rPr>
          <w:rFonts w:cs="EUAlbertina"/>
          <w:i/>
          <w:color w:val="000000"/>
          <w:szCs w:val="18"/>
        </w:rPr>
        <w:t xml:space="preserve"> har følgende formulering</w:t>
      </w:r>
      <w:r w:rsidR="00DE6461" w:rsidRPr="00FB7FAD">
        <w:rPr>
          <w:rFonts w:cs="EUAlbertina"/>
          <w:color w:val="000000"/>
          <w:szCs w:val="18"/>
        </w:rPr>
        <w:t>:</w:t>
      </w:r>
    </w:p>
    <w:p w:rsidR="004C02AB" w:rsidRPr="00FB7FAD" w:rsidRDefault="00DB3847" w:rsidP="00DE6461">
      <w:pPr>
        <w:pBdr>
          <w:top w:val="single" w:sz="4" w:space="1" w:color="auto"/>
          <w:left w:val="single" w:sz="4" w:space="4" w:color="auto"/>
          <w:bottom w:val="single" w:sz="4" w:space="1" w:color="auto"/>
          <w:right w:val="single" w:sz="4" w:space="4" w:color="auto"/>
        </w:pBdr>
        <w:shd w:val="clear" w:color="auto" w:fill="D6E3BC" w:themeFill="accent3" w:themeFillTint="66"/>
        <w:rPr>
          <w:rFonts w:cs="EUAlbertina"/>
          <w:color w:val="000000"/>
          <w:szCs w:val="18"/>
        </w:rPr>
      </w:pPr>
      <w:r w:rsidRPr="00FB7FAD">
        <w:rPr>
          <w:rFonts w:cs="EUAlbertina"/>
          <w:color w:val="000000"/>
          <w:szCs w:val="18"/>
        </w:rPr>
        <w:t>”Baserer en ansøger eller en tilbudsgiver sig på andre enheder i henhold til stk. 1, skal ansøgeren eller tilbudsgiveren fremlægge støtteerklæringer eller anden dokumentation, der godtgør, at ansøgeren eller tilbudsgiveren faktisk råder over den nødvendige økonomiske og finansielle formåen eller tekniske og faglige formåen. Støtteerklæringen eller dokumentationen skal godtgøre, at den pågældende enhed er juridisk forpligtet overfor ansøgeren eller tilbudsgiveren.”</w:t>
      </w:r>
    </w:p>
    <w:p w:rsidR="00E03B72" w:rsidRPr="00FB7FAD" w:rsidRDefault="00E03B72" w:rsidP="00DE6461">
      <w:pPr>
        <w:pBdr>
          <w:top w:val="single" w:sz="4" w:space="1" w:color="auto"/>
          <w:left w:val="single" w:sz="4" w:space="4" w:color="auto"/>
          <w:bottom w:val="single" w:sz="4" w:space="1" w:color="auto"/>
          <w:right w:val="single" w:sz="4" w:space="4" w:color="auto"/>
        </w:pBdr>
        <w:shd w:val="clear" w:color="auto" w:fill="D6E3BC" w:themeFill="accent3" w:themeFillTint="66"/>
        <w:rPr>
          <w:rFonts w:cs="EUAlbertina"/>
          <w:i/>
          <w:color w:val="000000"/>
          <w:szCs w:val="18"/>
        </w:rPr>
      </w:pPr>
      <w:r w:rsidRPr="00FB7FAD">
        <w:rPr>
          <w:rFonts w:cs="EUAlbertina"/>
          <w:i/>
          <w:color w:val="000000"/>
          <w:szCs w:val="18"/>
        </w:rPr>
        <w:t>Udbudslovens § 144, stk. 6 har følgende formulering:</w:t>
      </w:r>
    </w:p>
    <w:p w:rsidR="00E03B72" w:rsidRPr="00FB7FAD" w:rsidRDefault="00E03B72" w:rsidP="00DE6461">
      <w:pPr>
        <w:pBdr>
          <w:top w:val="single" w:sz="4" w:space="1" w:color="auto"/>
          <w:left w:val="single" w:sz="4" w:space="4" w:color="auto"/>
          <w:bottom w:val="single" w:sz="4" w:space="1" w:color="auto"/>
          <w:right w:val="single" w:sz="4" w:space="4" w:color="auto"/>
        </w:pBdr>
        <w:shd w:val="clear" w:color="auto" w:fill="D6E3BC" w:themeFill="accent3" w:themeFillTint="66"/>
        <w:rPr>
          <w:rFonts w:cs="EUAlbertina"/>
          <w:color w:val="000000"/>
          <w:szCs w:val="18"/>
        </w:rPr>
      </w:pPr>
      <w:r w:rsidRPr="00FB7FAD">
        <w:rPr>
          <w:rFonts w:cs="EUAlbertina"/>
          <w:color w:val="000000"/>
          <w:szCs w:val="18"/>
        </w:rPr>
        <w:t>”Hvis ansøger eller tilbudsgiver baserer sig på andre enheders økonomiske og finansielle formåen, kan ordregiveren kræve, at ansøgeren eller tilbudsgiveren og de pågældende enheder hæfter solidarisk for kontraktens gennemførelse.”</w:t>
      </w:r>
    </w:p>
    <w:p w:rsidR="00FC07B0" w:rsidRDefault="00FC07B0" w:rsidP="00FC07B0">
      <w:pPr>
        <w:tabs>
          <w:tab w:val="left" w:pos="5103"/>
        </w:tabs>
        <w:rPr>
          <w:rFonts w:eastAsia="Calibri" w:cs="Times New Roman"/>
        </w:rPr>
      </w:pPr>
      <w:r>
        <w:rPr>
          <w:rFonts w:eastAsia="Calibri" w:cs="Times New Roman"/>
        </w:rPr>
        <w:t>Virksomhed:</w:t>
      </w:r>
      <w:r>
        <w:rPr>
          <w:rFonts w:eastAsia="Calibri" w:cs="Times New Roman"/>
        </w:rPr>
        <w:tab/>
      </w:r>
    </w:p>
    <w:tbl>
      <w:tblPr>
        <w:tblStyle w:val="TableGrid"/>
        <w:tblW w:w="0" w:type="auto"/>
        <w:tblLook w:val="04A0" w:firstRow="1" w:lastRow="0" w:firstColumn="1" w:lastColumn="0" w:noHBand="0" w:noVBand="1"/>
      </w:tblPr>
      <w:tblGrid>
        <w:gridCol w:w="2802"/>
        <w:gridCol w:w="7052"/>
      </w:tblGrid>
      <w:tr w:rsidR="00FC07B0" w:rsidTr="00FC07B0">
        <w:tc>
          <w:tcPr>
            <w:tcW w:w="2802" w:type="dxa"/>
          </w:tcPr>
          <w:p w:rsidR="00FC07B0" w:rsidRPr="00FC07B0" w:rsidRDefault="00FC07B0" w:rsidP="00FC07B0">
            <w:pPr>
              <w:tabs>
                <w:tab w:val="right" w:pos="4536"/>
              </w:tabs>
              <w:rPr>
                <w:rFonts w:eastAsia="Calibri" w:cs="Times New Roman"/>
                <w:b/>
              </w:rPr>
            </w:pPr>
            <w:r w:rsidRPr="00FC07B0">
              <w:rPr>
                <w:rFonts w:eastAsia="Calibri" w:cs="Times New Roman"/>
                <w:b/>
              </w:rPr>
              <w:t>Navn</w:t>
            </w:r>
          </w:p>
        </w:tc>
        <w:tc>
          <w:tcPr>
            <w:tcW w:w="7052" w:type="dxa"/>
          </w:tcPr>
          <w:p w:rsidR="00FC07B0" w:rsidRDefault="00B804FC" w:rsidP="00FC07B0">
            <w:pPr>
              <w:tabs>
                <w:tab w:val="right" w:pos="4536"/>
              </w:tabs>
              <w:rPr>
                <w:rFonts w:eastAsia="Calibri" w:cs="Times New Roman"/>
              </w:rPr>
            </w:pPr>
            <w:r w:rsidRPr="00B804FC">
              <w:rPr>
                <w:rFonts w:eastAsia="Calibri" w:cs="Times New Roman"/>
                <w:highlight w:val="yellow"/>
              </w:rPr>
              <w:t>{Udfyldes}</w:t>
            </w:r>
          </w:p>
        </w:tc>
      </w:tr>
      <w:tr w:rsidR="00FC07B0" w:rsidTr="00FC07B0">
        <w:tc>
          <w:tcPr>
            <w:tcW w:w="2802" w:type="dxa"/>
          </w:tcPr>
          <w:p w:rsidR="00FC07B0" w:rsidRPr="00FC07B0" w:rsidRDefault="00FC07B0" w:rsidP="00FC07B0">
            <w:pPr>
              <w:tabs>
                <w:tab w:val="right" w:pos="4536"/>
              </w:tabs>
              <w:rPr>
                <w:rFonts w:eastAsia="Calibri" w:cs="Times New Roman"/>
                <w:b/>
              </w:rPr>
            </w:pPr>
            <w:r w:rsidRPr="00FC07B0">
              <w:rPr>
                <w:rFonts w:eastAsia="Calibri" w:cs="Times New Roman"/>
                <w:b/>
              </w:rPr>
              <w:t>Adresse</w:t>
            </w:r>
          </w:p>
        </w:tc>
        <w:tc>
          <w:tcPr>
            <w:tcW w:w="7052" w:type="dxa"/>
          </w:tcPr>
          <w:p w:rsidR="00FC07B0" w:rsidRDefault="00B804FC" w:rsidP="00FC07B0">
            <w:pPr>
              <w:tabs>
                <w:tab w:val="right" w:pos="4536"/>
              </w:tabs>
              <w:rPr>
                <w:rFonts w:eastAsia="Calibri" w:cs="Times New Roman"/>
              </w:rPr>
            </w:pPr>
            <w:r w:rsidRPr="00B804FC">
              <w:rPr>
                <w:rFonts w:eastAsia="Calibri" w:cs="Times New Roman"/>
                <w:highlight w:val="yellow"/>
              </w:rPr>
              <w:t>{Udfyldes}</w:t>
            </w:r>
          </w:p>
        </w:tc>
      </w:tr>
      <w:tr w:rsidR="00FC07B0" w:rsidTr="00FC07B0">
        <w:tc>
          <w:tcPr>
            <w:tcW w:w="2802" w:type="dxa"/>
          </w:tcPr>
          <w:p w:rsidR="00FC07B0" w:rsidRPr="00FC07B0" w:rsidRDefault="00FC07B0" w:rsidP="00FC07B0">
            <w:pPr>
              <w:tabs>
                <w:tab w:val="right" w:pos="4536"/>
              </w:tabs>
              <w:rPr>
                <w:rFonts w:eastAsia="Calibri" w:cs="Times New Roman"/>
                <w:b/>
              </w:rPr>
            </w:pPr>
            <w:r w:rsidRPr="00FC07B0">
              <w:rPr>
                <w:rFonts w:eastAsia="Calibri" w:cs="Times New Roman"/>
                <w:b/>
              </w:rPr>
              <w:t>Adresse</w:t>
            </w:r>
            <w:r w:rsidR="00B804FC">
              <w:rPr>
                <w:rFonts w:eastAsia="Calibri" w:cs="Times New Roman"/>
                <w:b/>
              </w:rPr>
              <w:t xml:space="preserve"> (evt.)</w:t>
            </w:r>
          </w:p>
        </w:tc>
        <w:tc>
          <w:tcPr>
            <w:tcW w:w="7052" w:type="dxa"/>
          </w:tcPr>
          <w:p w:rsidR="00FC07B0" w:rsidRDefault="00B804FC" w:rsidP="00FC07B0">
            <w:pPr>
              <w:tabs>
                <w:tab w:val="right" w:pos="4536"/>
              </w:tabs>
              <w:rPr>
                <w:rFonts w:eastAsia="Calibri" w:cs="Times New Roman"/>
              </w:rPr>
            </w:pPr>
            <w:r w:rsidRPr="00B804FC">
              <w:rPr>
                <w:rFonts w:eastAsia="Calibri" w:cs="Times New Roman"/>
                <w:highlight w:val="yellow"/>
              </w:rPr>
              <w:t>{Udfyldes}</w:t>
            </w:r>
          </w:p>
        </w:tc>
      </w:tr>
      <w:tr w:rsidR="00FC07B0" w:rsidTr="00FC07B0">
        <w:tc>
          <w:tcPr>
            <w:tcW w:w="2802" w:type="dxa"/>
          </w:tcPr>
          <w:p w:rsidR="00FC07B0" w:rsidRPr="00FC07B0" w:rsidRDefault="00FC07B0" w:rsidP="00FC07B0">
            <w:pPr>
              <w:tabs>
                <w:tab w:val="right" w:pos="4536"/>
              </w:tabs>
              <w:rPr>
                <w:rFonts w:eastAsia="Calibri" w:cs="Times New Roman"/>
                <w:b/>
              </w:rPr>
            </w:pPr>
            <w:r w:rsidRPr="00FC07B0">
              <w:rPr>
                <w:rFonts w:eastAsia="Calibri" w:cs="Times New Roman"/>
                <w:b/>
              </w:rPr>
              <w:t>Postnr. og by</w:t>
            </w:r>
          </w:p>
        </w:tc>
        <w:tc>
          <w:tcPr>
            <w:tcW w:w="7052" w:type="dxa"/>
          </w:tcPr>
          <w:p w:rsidR="00FC07B0" w:rsidRDefault="00B804FC" w:rsidP="00FC07B0">
            <w:pPr>
              <w:tabs>
                <w:tab w:val="right" w:pos="4536"/>
              </w:tabs>
              <w:rPr>
                <w:rFonts w:eastAsia="Calibri" w:cs="Times New Roman"/>
              </w:rPr>
            </w:pPr>
            <w:r w:rsidRPr="00B804FC">
              <w:rPr>
                <w:rFonts w:eastAsia="Calibri" w:cs="Times New Roman"/>
                <w:highlight w:val="yellow"/>
              </w:rPr>
              <w:t>{Udfyldes}</w:t>
            </w:r>
          </w:p>
        </w:tc>
      </w:tr>
      <w:tr w:rsidR="00FC07B0" w:rsidTr="00FC07B0">
        <w:tc>
          <w:tcPr>
            <w:tcW w:w="2802" w:type="dxa"/>
          </w:tcPr>
          <w:p w:rsidR="00FC07B0" w:rsidRPr="00FC07B0" w:rsidRDefault="00FC07B0" w:rsidP="00FC07B0">
            <w:pPr>
              <w:tabs>
                <w:tab w:val="right" w:pos="4536"/>
              </w:tabs>
              <w:rPr>
                <w:rFonts w:eastAsia="Calibri" w:cs="Times New Roman"/>
                <w:b/>
              </w:rPr>
            </w:pPr>
            <w:r w:rsidRPr="00FC07B0">
              <w:rPr>
                <w:rFonts w:eastAsia="Calibri" w:cs="Times New Roman"/>
                <w:b/>
              </w:rPr>
              <w:t>Land</w:t>
            </w:r>
          </w:p>
        </w:tc>
        <w:tc>
          <w:tcPr>
            <w:tcW w:w="7052" w:type="dxa"/>
          </w:tcPr>
          <w:p w:rsidR="00FC07B0" w:rsidRDefault="00B804FC" w:rsidP="00FC07B0">
            <w:pPr>
              <w:tabs>
                <w:tab w:val="right" w:pos="4536"/>
              </w:tabs>
              <w:rPr>
                <w:rFonts w:eastAsia="Calibri" w:cs="Times New Roman"/>
              </w:rPr>
            </w:pPr>
            <w:r w:rsidRPr="00B804FC">
              <w:rPr>
                <w:rFonts w:eastAsia="Calibri" w:cs="Times New Roman"/>
                <w:highlight w:val="yellow"/>
              </w:rPr>
              <w:t>{Udfyldes}</w:t>
            </w:r>
          </w:p>
        </w:tc>
      </w:tr>
      <w:tr w:rsidR="00FC07B0" w:rsidTr="00FC07B0">
        <w:tc>
          <w:tcPr>
            <w:tcW w:w="2802" w:type="dxa"/>
          </w:tcPr>
          <w:p w:rsidR="00FC07B0" w:rsidRPr="00FC07B0" w:rsidRDefault="00FC07B0" w:rsidP="00FC07B0">
            <w:pPr>
              <w:tabs>
                <w:tab w:val="right" w:pos="4536"/>
              </w:tabs>
              <w:rPr>
                <w:rFonts w:eastAsia="Calibri" w:cs="Times New Roman"/>
                <w:b/>
              </w:rPr>
            </w:pPr>
            <w:r w:rsidRPr="00FC07B0">
              <w:rPr>
                <w:rFonts w:eastAsia="Calibri" w:cs="Times New Roman"/>
                <w:b/>
              </w:rPr>
              <w:t>CVR nr.</w:t>
            </w:r>
          </w:p>
        </w:tc>
        <w:tc>
          <w:tcPr>
            <w:tcW w:w="7052" w:type="dxa"/>
          </w:tcPr>
          <w:p w:rsidR="00FC07B0" w:rsidRDefault="00B804FC" w:rsidP="00FC07B0">
            <w:pPr>
              <w:tabs>
                <w:tab w:val="right" w:pos="4536"/>
              </w:tabs>
              <w:rPr>
                <w:rFonts w:eastAsia="Calibri" w:cs="Times New Roman"/>
              </w:rPr>
            </w:pPr>
            <w:r w:rsidRPr="00B804FC">
              <w:rPr>
                <w:rFonts w:eastAsia="Calibri" w:cs="Times New Roman"/>
                <w:highlight w:val="yellow"/>
              </w:rPr>
              <w:t>{Udfyldes}</w:t>
            </w:r>
          </w:p>
        </w:tc>
      </w:tr>
    </w:tbl>
    <w:p w:rsidR="00FC07B0" w:rsidRDefault="00780FEF" w:rsidP="00780FEF">
      <w:pPr>
        <w:tabs>
          <w:tab w:val="left" w:pos="5103"/>
        </w:tabs>
        <w:rPr>
          <w:rFonts w:eastAsia="Calibri" w:cs="Times New Roman"/>
        </w:rPr>
      </w:pPr>
      <w:r w:rsidRPr="00B804FC">
        <w:rPr>
          <w:rFonts w:eastAsia="Calibri" w:cs="Times New Roman"/>
          <w:highlight w:val="yellow"/>
        </w:rPr>
        <w:t>{Udfyldes}</w:t>
      </w:r>
      <w:r w:rsidR="00FC07B0">
        <w:rPr>
          <w:rFonts w:eastAsia="Calibri" w:cs="Times New Roman"/>
        </w:rPr>
        <w:tab/>
      </w:r>
      <w:r w:rsidRPr="00B804FC">
        <w:rPr>
          <w:rFonts w:eastAsia="Calibri" w:cs="Times New Roman"/>
          <w:highlight w:val="yellow"/>
        </w:rPr>
        <w:t>{Udfyldes}</w:t>
      </w:r>
    </w:p>
    <w:p w:rsidR="00FC07B0" w:rsidRDefault="00780FEF" w:rsidP="00FC07B0">
      <w:pPr>
        <w:tabs>
          <w:tab w:val="left" w:pos="5103"/>
        </w:tabs>
        <w:rPr>
          <w:rFonts w:eastAsia="Calibri" w:cs="Times New Roman"/>
        </w:rPr>
      </w:pPr>
      <w:r>
        <w:rPr>
          <w:rFonts w:eastAsia="Calibri" w:cs="Times New Roman"/>
        </w:rPr>
        <w:t>____</w:t>
      </w:r>
      <w:r w:rsidR="00FC07B0">
        <w:rPr>
          <w:rFonts w:eastAsia="Calibri" w:cs="Times New Roman"/>
        </w:rPr>
        <w:t>___________________________</w:t>
      </w:r>
      <w:r w:rsidR="00FC07B0">
        <w:rPr>
          <w:rFonts w:eastAsia="Calibri" w:cs="Times New Roman"/>
        </w:rPr>
        <w:tab/>
        <w:t>_______________________________________</w:t>
      </w:r>
    </w:p>
    <w:p w:rsidR="00FC07B0" w:rsidRPr="009509C4" w:rsidRDefault="00FC07B0" w:rsidP="00DB5223">
      <w:pPr>
        <w:tabs>
          <w:tab w:val="right" w:pos="4536"/>
          <w:tab w:val="left" w:pos="5103"/>
        </w:tabs>
        <w:rPr>
          <w:rFonts w:eastAsia="Calibri" w:cs="Times New Roman"/>
        </w:rPr>
      </w:pPr>
      <w:r w:rsidRPr="009509C4">
        <w:rPr>
          <w:rFonts w:eastAsia="Calibri" w:cs="Times New Roman"/>
        </w:rPr>
        <w:t>Dato</w:t>
      </w:r>
      <w:r w:rsidRPr="009509C4">
        <w:rPr>
          <w:rFonts w:eastAsia="Calibri" w:cs="Times New Roman"/>
        </w:rPr>
        <w:tab/>
      </w:r>
      <w:r w:rsidRPr="009509C4">
        <w:rPr>
          <w:rFonts w:eastAsia="Calibri" w:cs="Times New Roman"/>
        </w:rPr>
        <w:tab/>
      </w:r>
      <w:r w:rsidR="006C4009" w:rsidRPr="009509C4">
        <w:rPr>
          <w:rFonts w:eastAsia="Calibri" w:cs="Times New Roman"/>
          <w:highlight w:val="yellow"/>
        </w:rPr>
        <w:t>[Navn og titel]</w:t>
      </w:r>
      <w:r w:rsidR="006C4009" w:rsidRPr="009509C4">
        <w:rPr>
          <w:rFonts w:eastAsia="Calibri" w:cs="Times New Roman"/>
        </w:rPr>
        <w:t>, u</w:t>
      </w:r>
      <w:r w:rsidRPr="009509C4">
        <w:rPr>
          <w:rFonts w:eastAsia="Calibri" w:cs="Times New Roman"/>
        </w:rPr>
        <w:t>nderskrift</w:t>
      </w:r>
      <w:r w:rsidR="00B804FC" w:rsidRPr="009509C4">
        <w:rPr>
          <w:rFonts w:eastAsia="Calibri" w:cs="Times New Roman"/>
        </w:rPr>
        <w:t xml:space="preserve"> og evt. stempel</w:t>
      </w:r>
      <w:r w:rsidRPr="009509C4">
        <w:rPr>
          <w:rFonts w:eastAsia="Calibri" w:cs="Times New Roman"/>
        </w:rPr>
        <w:tab/>
      </w:r>
    </w:p>
    <w:sectPr w:rsidR="00FC07B0" w:rsidRPr="009509C4" w:rsidSect="0084663E">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49D" w:rsidRDefault="00EE549D" w:rsidP="00F76489">
      <w:pPr>
        <w:spacing w:after="0" w:line="240" w:lineRule="auto"/>
      </w:pPr>
      <w:r>
        <w:separator/>
      </w:r>
    </w:p>
  </w:endnote>
  <w:endnote w:type="continuationSeparator" w:id="0">
    <w:p w:rsidR="00EE549D" w:rsidRDefault="00EE549D" w:rsidP="00F76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2A" w:rsidRDefault="006C14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2A" w:rsidRDefault="006C14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2A" w:rsidRDefault="006C14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49D" w:rsidRDefault="00EE549D" w:rsidP="00F76489">
      <w:pPr>
        <w:spacing w:after="0" w:line="240" w:lineRule="auto"/>
      </w:pPr>
      <w:r>
        <w:separator/>
      </w:r>
    </w:p>
  </w:footnote>
  <w:footnote w:type="continuationSeparator" w:id="0">
    <w:p w:rsidR="00EE549D" w:rsidRDefault="00EE549D" w:rsidP="00F764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2A" w:rsidRDefault="006C14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2A" w:rsidRDefault="006C14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2A" w:rsidRDefault="006C14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181C"/>
    <w:multiLevelType w:val="hybridMultilevel"/>
    <w:tmpl w:val="0540E81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42E92A41"/>
    <w:multiLevelType w:val="hybridMultilevel"/>
    <w:tmpl w:val="0FCEA7CE"/>
    <w:lvl w:ilvl="0" w:tplc="DF42915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DDD4276"/>
    <w:multiLevelType w:val="hybridMultilevel"/>
    <w:tmpl w:val="1A9ADCC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65B35AC2"/>
    <w:multiLevelType w:val="hybridMultilevel"/>
    <w:tmpl w:val="1A54690C"/>
    <w:lvl w:ilvl="0" w:tplc="0409000F">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7B0"/>
    <w:rsid w:val="00000A45"/>
    <w:rsid w:val="000174AD"/>
    <w:rsid w:val="0004298E"/>
    <w:rsid w:val="000A1023"/>
    <w:rsid w:val="000D119F"/>
    <w:rsid w:val="001032D5"/>
    <w:rsid w:val="001412E3"/>
    <w:rsid w:val="00164473"/>
    <w:rsid w:val="001B4844"/>
    <w:rsid w:val="001D7A82"/>
    <w:rsid w:val="001F2082"/>
    <w:rsid w:val="00211897"/>
    <w:rsid w:val="00220B19"/>
    <w:rsid w:val="00287F26"/>
    <w:rsid w:val="002E5F6E"/>
    <w:rsid w:val="00326648"/>
    <w:rsid w:val="00333547"/>
    <w:rsid w:val="00335E0E"/>
    <w:rsid w:val="00355EDE"/>
    <w:rsid w:val="003913BB"/>
    <w:rsid w:val="00482381"/>
    <w:rsid w:val="004C02AB"/>
    <w:rsid w:val="004C4650"/>
    <w:rsid w:val="004F0BDF"/>
    <w:rsid w:val="00503DF5"/>
    <w:rsid w:val="005262ED"/>
    <w:rsid w:val="005553D2"/>
    <w:rsid w:val="005C1E67"/>
    <w:rsid w:val="005C6F61"/>
    <w:rsid w:val="005D5732"/>
    <w:rsid w:val="005E7C16"/>
    <w:rsid w:val="005F2ED6"/>
    <w:rsid w:val="006166D9"/>
    <w:rsid w:val="0063095F"/>
    <w:rsid w:val="006514ED"/>
    <w:rsid w:val="00653789"/>
    <w:rsid w:val="00660E1B"/>
    <w:rsid w:val="006659A1"/>
    <w:rsid w:val="00696CB1"/>
    <w:rsid w:val="006C142A"/>
    <w:rsid w:val="006C4009"/>
    <w:rsid w:val="006F2B70"/>
    <w:rsid w:val="007366A4"/>
    <w:rsid w:val="00736903"/>
    <w:rsid w:val="00780FEF"/>
    <w:rsid w:val="007F541D"/>
    <w:rsid w:val="007F5BC6"/>
    <w:rsid w:val="00835368"/>
    <w:rsid w:val="0084663E"/>
    <w:rsid w:val="008564C7"/>
    <w:rsid w:val="00906679"/>
    <w:rsid w:val="009509C4"/>
    <w:rsid w:val="009674FE"/>
    <w:rsid w:val="009A5620"/>
    <w:rsid w:val="009A6584"/>
    <w:rsid w:val="009B004D"/>
    <w:rsid w:val="009B3B08"/>
    <w:rsid w:val="009F322D"/>
    <w:rsid w:val="00A06868"/>
    <w:rsid w:val="00A247A7"/>
    <w:rsid w:val="00A8624D"/>
    <w:rsid w:val="00AD58BF"/>
    <w:rsid w:val="00AE2337"/>
    <w:rsid w:val="00AF03B2"/>
    <w:rsid w:val="00B444EF"/>
    <w:rsid w:val="00B804FC"/>
    <w:rsid w:val="00B90BA1"/>
    <w:rsid w:val="00BA3709"/>
    <w:rsid w:val="00BA3D49"/>
    <w:rsid w:val="00BB3095"/>
    <w:rsid w:val="00BC034F"/>
    <w:rsid w:val="00BE6C6C"/>
    <w:rsid w:val="00C00193"/>
    <w:rsid w:val="00C23237"/>
    <w:rsid w:val="00CA5948"/>
    <w:rsid w:val="00CA7E62"/>
    <w:rsid w:val="00CB31CE"/>
    <w:rsid w:val="00CD3425"/>
    <w:rsid w:val="00D04F46"/>
    <w:rsid w:val="00D25A9D"/>
    <w:rsid w:val="00D3635A"/>
    <w:rsid w:val="00D57B06"/>
    <w:rsid w:val="00DB3847"/>
    <w:rsid w:val="00DB5223"/>
    <w:rsid w:val="00DE291D"/>
    <w:rsid w:val="00DE300A"/>
    <w:rsid w:val="00DE6461"/>
    <w:rsid w:val="00E03B72"/>
    <w:rsid w:val="00E53958"/>
    <w:rsid w:val="00EB5DFA"/>
    <w:rsid w:val="00EE549D"/>
    <w:rsid w:val="00F21EA5"/>
    <w:rsid w:val="00F76489"/>
    <w:rsid w:val="00F76AFF"/>
    <w:rsid w:val="00F93E27"/>
    <w:rsid w:val="00FB7FAD"/>
    <w:rsid w:val="00FC07B0"/>
    <w:rsid w:val="00FD0137"/>
    <w:rsid w:val="00FD4535"/>
    <w:rsid w:val="00FD5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E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07B0"/>
    <w:rPr>
      <w:rFonts w:ascii="Tahoma" w:hAnsi="Tahoma" w:cs="Tahoma" w:hint="default"/>
      <w:color w:val="000000"/>
      <w:sz w:val="24"/>
      <w:szCs w:val="24"/>
      <w:u w:val="single"/>
      <w:shd w:val="clear" w:color="auto" w:fill="auto"/>
    </w:rPr>
  </w:style>
  <w:style w:type="paragraph" w:customStyle="1" w:styleId="tekstv">
    <w:name w:val="tekstv"/>
    <w:basedOn w:val="Normal"/>
    <w:rsid w:val="00FC07B0"/>
    <w:pPr>
      <w:spacing w:before="60" w:after="60" w:line="240" w:lineRule="auto"/>
      <w:jc w:val="both"/>
    </w:pPr>
    <w:rPr>
      <w:rFonts w:ascii="Tahoma" w:eastAsia="Times New Roman" w:hAnsi="Tahoma" w:cs="Tahoma"/>
      <w:color w:val="000000"/>
      <w:sz w:val="24"/>
      <w:szCs w:val="24"/>
      <w:lang w:val="en-US"/>
    </w:rPr>
  </w:style>
  <w:style w:type="paragraph" w:customStyle="1" w:styleId="liste1">
    <w:name w:val="liste1"/>
    <w:basedOn w:val="Normal"/>
    <w:rsid w:val="00FC07B0"/>
    <w:pPr>
      <w:spacing w:after="0" w:line="240" w:lineRule="auto"/>
      <w:ind w:left="280"/>
    </w:pPr>
    <w:rPr>
      <w:rFonts w:ascii="Tahoma" w:eastAsia="Times New Roman" w:hAnsi="Tahoma" w:cs="Tahoma"/>
      <w:color w:val="000000"/>
      <w:sz w:val="24"/>
      <w:szCs w:val="24"/>
      <w:lang w:val="en-US"/>
    </w:rPr>
  </w:style>
  <w:style w:type="character" w:customStyle="1" w:styleId="liste1nr1">
    <w:name w:val="liste1nr1"/>
    <w:basedOn w:val="DefaultParagraphFont"/>
    <w:rsid w:val="00FC07B0"/>
    <w:rPr>
      <w:rFonts w:ascii="Tahoma" w:hAnsi="Tahoma" w:cs="Tahoma" w:hint="default"/>
      <w:color w:val="000000"/>
      <w:sz w:val="24"/>
      <w:szCs w:val="24"/>
      <w:shd w:val="clear" w:color="auto" w:fill="auto"/>
    </w:rPr>
  </w:style>
  <w:style w:type="table" w:styleId="TableGrid">
    <w:name w:val="Table Grid"/>
    <w:basedOn w:val="TableNormal"/>
    <w:uiPriority w:val="59"/>
    <w:rsid w:val="00FC0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6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489"/>
  </w:style>
  <w:style w:type="paragraph" w:styleId="Footer">
    <w:name w:val="footer"/>
    <w:basedOn w:val="Normal"/>
    <w:link w:val="FooterChar"/>
    <w:uiPriority w:val="99"/>
    <w:unhideWhenUsed/>
    <w:rsid w:val="00F76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489"/>
  </w:style>
  <w:style w:type="paragraph" w:customStyle="1" w:styleId="CM1">
    <w:name w:val="CM1"/>
    <w:basedOn w:val="Normal"/>
    <w:next w:val="Normal"/>
    <w:uiPriority w:val="99"/>
    <w:rsid w:val="00DE6461"/>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DE6461"/>
    <w:pPr>
      <w:autoSpaceDE w:val="0"/>
      <w:autoSpaceDN w:val="0"/>
      <w:adjustRightInd w:val="0"/>
      <w:spacing w:after="0" w:line="240" w:lineRule="auto"/>
    </w:pPr>
    <w:rPr>
      <w:rFonts w:ascii="EUAlbertina" w:hAnsi="EUAlbertina"/>
      <w:sz w:val="24"/>
      <w:szCs w:val="24"/>
    </w:rPr>
  </w:style>
  <w:style w:type="character" w:styleId="CommentReference">
    <w:name w:val="annotation reference"/>
    <w:basedOn w:val="DefaultParagraphFont"/>
    <w:uiPriority w:val="99"/>
    <w:semiHidden/>
    <w:unhideWhenUsed/>
    <w:rsid w:val="00DE291D"/>
    <w:rPr>
      <w:sz w:val="16"/>
      <w:szCs w:val="16"/>
    </w:rPr>
  </w:style>
  <w:style w:type="paragraph" w:styleId="CommentText">
    <w:name w:val="annotation text"/>
    <w:basedOn w:val="Normal"/>
    <w:link w:val="CommentTextChar"/>
    <w:uiPriority w:val="99"/>
    <w:unhideWhenUsed/>
    <w:rsid w:val="00DE291D"/>
    <w:pPr>
      <w:spacing w:line="240" w:lineRule="auto"/>
    </w:pPr>
    <w:rPr>
      <w:sz w:val="20"/>
      <w:szCs w:val="20"/>
    </w:rPr>
  </w:style>
  <w:style w:type="character" w:customStyle="1" w:styleId="CommentTextChar">
    <w:name w:val="Comment Text Char"/>
    <w:basedOn w:val="DefaultParagraphFont"/>
    <w:link w:val="CommentText"/>
    <w:uiPriority w:val="99"/>
    <w:rsid w:val="00DE291D"/>
    <w:rPr>
      <w:sz w:val="20"/>
      <w:szCs w:val="20"/>
    </w:rPr>
  </w:style>
  <w:style w:type="paragraph" w:styleId="CommentSubject">
    <w:name w:val="annotation subject"/>
    <w:basedOn w:val="CommentText"/>
    <w:next w:val="CommentText"/>
    <w:link w:val="CommentSubjectChar"/>
    <w:uiPriority w:val="99"/>
    <w:semiHidden/>
    <w:unhideWhenUsed/>
    <w:rsid w:val="00DE291D"/>
    <w:rPr>
      <w:b/>
      <w:bCs/>
    </w:rPr>
  </w:style>
  <w:style w:type="character" w:customStyle="1" w:styleId="CommentSubjectChar">
    <w:name w:val="Comment Subject Char"/>
    <w:basedOn w:val="CommentTextChar"/>
    <w:link w:val="CommentSubject"/>
    <w:uiPriority w:val="99"/>
    <w:semiHidden/>
    <w:rsid w:val="00DE291D"/>
    <w:rPr>
      <w:b/>
      <w:bCs/>
      <w:sz w:val="20"/>
      <w:szCs w:val="20"/>
    </w:rPr>
  </w:style>
  <w:style w:type="paragraph" w:styleId="BalloonText">
    <w:name w:val="Balloon Text"/>
    <w:basedOn w:val="Normal"/>
    <w:link w:val="BalloonTextChar"/>
    <w:uiPriority w:val="99"/>
    <w:semiHidden/>
    <w:unhideWhenUsed/>
    <w:rsid w:val="00DE2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91D"/>
    <w:rPr>
      <w:rFonts w:ascii="Tahoma" w:hAnsi="Tahoma" w:cs="Tahoma"/>
      <w:sz w:val="16"/>
      <w:szCs w:val="16"/>
    </w:rPr>
  </w:style>
  <w:style w:type="paragraph" w:styleId="ListParagraph">
    <w:name w:val="List Paragraph"/>
    <w:basedOn w:val="Normal"/>
    <w:uiPriority w:val="34"/>
    <w:qFormat/>
    <w:rsid w:val="00AD58BF"/>
    <w:pPr>
      <w:ind w:left="720"/>
      <w:contextualSpacing/>
    </w:pPr>
  </w:style>
  <w:style w:type="paragraph" w:styleId="Revision">
    <w:name w:val="Revision"/>
    <w:hidden/>
    <w:uiPriority w:val="99"/>
    <w:semiHidden/>
    <w:rsid w:val="00CB31C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E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07B0"/>
    <w:rPr>
      <w:rFonts w:ascii="Tahoma" w:hAnsi="Tahoma" w:cs="Tahoma" w:hint="default"/>
      <w:color w:val="000000"/>
      <w:sz w:val="24"/>
      <w:szCs w:val="24"/>
      <w:u w:val="single"/>
      <w:shd w:val="clear" w:color="auto" w:fill="auto"/>
    </w:rPr>
  </w:style>
  <w:style w:type="paragraph" w:customStyle="1" w:styleId="tekstv">
    <w:name w:val="tekstv"/>
    <w:basedOn w:val="Normal"/>
    <w:rsid w:val="00FC07B0"/>
    <w:pPr>
      <w:spacing w:before="60" w:after="60" w:line="240" w:lineRule="auto"/>
      <w:jc w:val="both"/>
    </w:pPr>
    <w:rPr>
      <w:rFonts w:ascii="Tahoma" w:eastAsia="Times New Roman" w:hAnsi="Tahoma" w:cs="Tahoma"/>
      <w:color w:val="000000"/>
      <w:sz w:val="24"/>
      <w:szCs w:val="24"/>
      <w:lang w:val="en-US"/>
    </w:rPr>
  </w:style>
  <w:style w:type="paragraph" w:customStyle="1" w:styleId="liste1">
    <w:name w:val="liste1"/>
    <w:basedOn w:val="Normal"/>
    <w:rsid w:val="00FC07B0"/>
    <w:pPr>
      <w:spacing w:after="0" w:line="240" w:lineRule="auto"/>
      <w:ind w:left="280"/>
    </w:pPr>
    <w:rPr>
      <w:rFonts w:ascii="Tahoma" w:eastAsia="Times New Roman" w:hAnsi="Tahoma" w:cs="Tahoma"/>
      <w:color w:val="000000"/>
      <w:sz w:val="24"/>
      <w:szCs w:val="24"/>
      <w:lang w:val="en-US"/>
    </w:rPr>
  </w:style>
  <w:style w:type="character" w:customStyle="1" w:styleId="liste1nr1">
    <w:name w:val="liste1nr1"/>
    <w:basedOn w:val="DefaultParagraphFont"/>
    <w:rsid w:val="00FC07B0"/>
    <w:rPr>
      <w:rFonts w:ascii="Tahoma" w:hAnsi="Tahoma" w:cs="Tahoma" w:hint="default"/>
      <w:color w:val="000000"/>
      <w:sz w:val="24"/>
      <w:szCs w:val="24"/>
      <w:shd w:val="clear" w:color="auto" w:fill="auto"/>
    </w:rPr>
  </w:style>
  <w:style w:type="table" w:styleId="TableGrid">
    <w:name w:val="Table Grid"/>
    <w:basedOn w:val="TableNormal"/>
    <w:uiPriority w:val="59"/>
    <w:rsid w:val="00FC0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6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489"/>
  </w:style>
  <w:style w:type="paragraph" w:styleId="Footer">
    <w:name w:val="footer"/>
    <w:basedOn w:val="Normal"/>
    <w:link w:val="FooterChar"/>
    <w:uiPriority w:val="99"/>
    <w:unhideWhenUsed/>
    <w:rsid w:val="00F76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489"/>
  </w:style>
  <w:style w:type="paragraph" w:customStyle="1" w:styleId="CM1">
    <w:name w:val="CM1"/>
    <w:basedOn w:val="Normal"/>
    <w:next w:val="Normal"/>
    <w:uiPriority w:val="99"/>
    <w:rsid w:val="00DE6461"/>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DE6461"/>
    <w:pPr>
      <w:autoSpaceDE w:val="0"/>
      <w:autoSpaceDN w:val="0"/>
      <w:adjustRightInd w:val="0"/>
      <w:spacing w:after="0" w:line="240" w:lineRule="auto"/>
    </w:pPr>
    <w:rPr>
      <w:rFonts w:ascii="EUAlbertina" w:hAnsi="EUAlbertina"/>
      <w:sz w:val="24"/>
      <w:szCs w:val="24"/>
    </w:rPr>
  </w:style>
  <w:style w:type="character" w:styleId="CommentReference">
    <w:name w:val="annotation reference"/>
    <w:basedOn w:val="DefaultParagraphFont"/>
    <w:uiPriority w:val="99"/>
    <w:semiHidden/>
    <w:unhideWhenUsed/>
    <w:rsid w:val="00DE291D"/>
    <w:rPr>
      <w:sz w:val="16"/>
      <w:szCs w:val="16"/>
    </w:rPr>
  </w:style>
  <w:style w:type="paragraph" w:styleId="CommentText">
    <w:name w:val="annotation text"/>
    <w:basedOn w:val="Normal"/>
    <w:link w:val="CommentTextChar"/>
    <w:uiPriority w:val="99"/>
    <w:unhideWhenUsed/>
    <w:rsid w:val="00DE291D"/>
    <w:pPr>
      <w:spacing w:line="240" w:lineRule="auto"/>
    </w:pPr>
    <w:rPr>
      <w:sz w:val="20"/>
      <w:szCs w:val="20"/>
    </w:rPr>
  </w:style>
  <w:style w:type="character" w:customStyle="1" w:styleId="CommentTextChar">
    <w:name w:val="Comment Text Char"/>
    <w:basedOn w:val="DefaultParagraphFont"/>
    <w:link w:val="CommentText"/>
    <w:uiPriority w:val="99"/>
    <w:rsid w:val="00DE291D"/>
    <w:rPr>
      <w:sz w:val="20"/>
      <w:szCs w:val="20"/>
    </w:rPr>
  </w:style>
  <w:style w:type="paragraph" w:styleId="CommentSubject">
    <w:name w:val="annotation subject"/>
    <w:basedOn w:val="CommentText"/>
    <w:next w:val="CommentText"/>
    <w:link w:val="CommentSubjectChar"/>
    <w:uiPriority w:val="99"/>
    <w:semiHidden/>
    <w:unhideWhenUsed/>
    <w:rsid w:val="00DE291D"/>
    <w:rPr>
      <w:b/>
      <w:bCs/>
    </w:rPr>
  </w:style>
  <w:style w:type="character" w:customStyle="1" w:styleId="CommentSubjectChar">
    <w:name w:val="Comment Subject Char"/>
    <w:basedOn w:val="CommentTextChar"/>
    <w:link w:val="CommentSubject"/>
    <w:uiPriority w:val="99"/>
    <w:semiHidden/>
    <w:rsid w:val="00DE291D"/>
    <w:rPr>
      <w:b/>
      <w:bCs/>
      <w:sz w:val="20"/>
      <w:szCs w:val="20"/>
    </w:rPr>
  </w:style>
  <w:style w:type="paragraph" w:styleId="BalloonText">
    <w:name w:val="Balloon Text"/>
    <w:basedOn w:val="Normal"/>
    <w:link w:val="BalloonTextChar"/>
    <w:uiPriority w:val="99"/>
    <w:semiHidden/>
    <w:unhideWhenUsed/>
    <w:rsid w:val="00DE2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91D"/>
    <w:rPr>
      <w:rFonts w:ascii="Tahoma" w:hAnsi="Tahoma" w:cs="Tahoma"/>
      <w:sz w:val="16"/>
      <w:szCs w:val="16"/>
    </w:rPr>
  </w:style>
  <w:style w:type="paragraph" w:styleId="ListParagraph">
    <w:name w:val="List Paragraph"/>
    <w:basedOn w:val="Normal"/>
    <w:uiPriority w:val="34"/>
    <w:qFormat/>
    <w:rsid w:val="00AD58BF"/>
    <w:pPr>
      <w:ind w:left="720"/>
      <w:contextualSpacing/>
    </w:pPr>
  </w:style>
  <w:style w:type="paragraph" w:styleId="Revision">
    <w:name w:val="Revision"/>
    <w:hidden/>
    <w:uiPriority w:val="99"/>
    <w:semiHidden/>
    <w:rsid w:val="00CB31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061592">
      <w:bodyDiv w:val="1"/>
      <w:marLeft w:val="0"/>
      <w:marRight w:val="0"/>
      <w:marTop w:val="0"/>
      <w:marBottom w:val="0"/>
      <w:divBdr>
        <w:top w:val="none" w:sz="0" w:space="0" w:color="auto"/>
        <w:left w:val="none" w:sz="0" w:space="0" w:color="auto"/>
        <w:bottom w:val="none" w:sz="0" w:space="0" w:color="auto"/>
        <w:right w:val="none" w:sz="0" w:space="0" w:color="auto"/>
      </w:divBdr>
      <w:divsChild>
        <w:div w:id="477109882">
          <w:marLeft w:val="0"/>
          <w:marRight w:val="0"/>
          <w:marTop w:val="0"/>
          <w:marBottom w:val="300"/>
          <w:divBdr>
            <w:top w:val="none" w:sz="0" w:space="0" w:color="auto"/>
            <w:left w:val="none" w:sz="0" w:space="0" w:color="auto"/>
            <w:bottom w:val="none" w:sz="0" w:space="0" w:color="auto"/>
            <w:right w:val="none" w:sz="0" w:space="0" w:color="auto"/>
          </w:divBdr>
          <w:divsChild>
            <w:div w:id="1358121896">
              <w:marLeft w:val="0"/>
              <w:marRight w:val="0"/>
              <w:marTop w:val="0"/>
              <w:marBottom w:val="0"/>
              <w:divBdr>
                <w:top w:val="none" w:sz="0" w:space="0" w:color="auto"/>
                <w:left w:val="single" w:sz="6" w:space="1" w:color="FFFFFF"/>
                <w:bottom w:val="none" w:sz="0" w:space="0" w:color="auto"/>
                <w:right w:val="single" w:sz="6" w:space="1" w:color="FFFFFF"/>
              </w:divBdr>
              <w:divsChild>
                <w:div w:id="132065929">
                  <w:marLeft w:val="0"/>
                  <w:marRight w:val="0"/>
                  <w:marTop w:val="0"/>
                  <w:marBottom w:val="0"/>
                  <w:divBdr>
                    <w:top w:val="none" w:sz="0" w:space="0" w:color="auto"/>
                    <w:left w:val="none" w:sz="0" w:space="0" w:color="auto"/>
                    <w:bottom w:val="none" w:sz="0" w:space="0" w:color="auto"/>
                    <w:right w:val="none" w:sz="0" w:space="0" w:color="auto"/>
                  </w:divBdr>
                  <w:divsChild>
                    <w:div w:id="1322658242">
                      <w:marLeft w:val="0"/>
                      <w:marRight w:val="0"/>
                      <w:marTop w:val="0"/>
                      <w:marBottom w:val="0"/>
                      <w:divBdr>
                        <w:top w:val="none" w:sz="0" w:space="0" w:color="auto"/>
                        <w:left w:val="none" w:sz="0" w:space="0" w:color="auto"/>
                        <w:bottom w:val="none" w:sz="0" w:space="0" w:color="auto"/>
                        <w:right w:val="none" w:sz="0" w:space="0" w:color="auto"/>
                      </w:divBdr>
                      <w:divsChild>
                        <w:div w:id="1496723938">
                          <w:marLeft w:val="0"/>
                          <w:marRight w:val="0"/>
                          <w:marTop w:val="0"/>
                          <w:marBottom w:val="0"/>
                          <w:divBdr>
                            <w:top w:val="none" w:sz="0" w:space="0" w:color="auto"/>
                            <w:left w:val="none" w:sz="0" w:space="0" w:color="auto"/>
                            <w:bottom w:val="none" w:sz="0" w:space="0" w:color="auto"/>
                            <w:right w:val="none" w:sz="0" w:space="0" w:color="auto"/>
                          </w:divBdr>
                          <w:divsChild>
                            <w:div w:id="35088667">
                              <w:marLeft w:val="0"/>
                              <w:marRight w:val="0"/>
                              <w:marTop w:val="0"/>
                              <w:marBottom w:val="0"/>
                              <w:divBdr>
                                <w:top w:val="none" w:sz="0" w:space="0" w:color="auto"/>
                                <w:left w:val="none" w:sz="0" w:space="0" w:color="auto"/>
                                <w:bottom w:val="none" w:sz="0" w:space="0" w:color="auto"/>
                                <w:right w:val="none" w:sz="0" w:space="0" w:color="auto"/>
                              </w:divBdr>
                              <w:divsChild>
                                <w:div w:id="974216625">
                                  <w:marLeft w:val="0"/>
                                  <w:marRight w:val="0"/>
                                  <w:marTop w:val="0"/>
                                  <w:marBottom w:val="0"/>
                                  <w:divBdr>
                                    <w:top w:val="none" w:sz="0" w:space="0" w:color="auto"/>
                                    <w:left w:val="none" w:sz="0" w:space="0" w:color="auto"/>
                                    <w:bottom w:val="none" w:sz="0" w:space="0" w:color="auto"/>
                                    <w:right w:val="none" w:sz="0" w:space="0" w:color="auto"/>
                                  </w:divBdr>
                                  <w:divsChild>
                                    <w:div w:id="17507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748566">
      <w:bodyDiv w:val="1"/>
      <w:marLeft w:val="0"/>
      <w:marRight w:val="0"/>
      <w:marTop w:val="0"/>
      <w:marBottom w:val="0"/>
      <w:divBdr>
        <w:top w:val="none" w:sz="0" w:space="0" w:color="auto"/>
        <w:left w:val="none" w:sz="0" w:space="0" w:color="auto"/>
        <w:bottom w:val="none" w:sz="0" w:space="0" w:color="auto"/>
        <w:right w:val="none" w:sz="0" w:space="0" w:color="auto"/>
      </w:divBdr>
      <w:divsChild>
        <w:div w:id="2146502778">
          <w:marLeft w:val="0"/>
          <w:marRight w:val="0"/>
          <w:marTop w:val="0"/>
          <w:marBottom w:val="173"/>
          <w:divBdr>
            <w:top w:val="none" w:sz="0" w:space="0" w:color="auto"/>
            <w:left w:val="none" w:sz="0" w:space="0" w:color="auto"/>
            <w:bottom w:val="none" w:sz="0" w:space="0" w:color="auto"/>
            <w:right w:val="none" w:sz="0" w:space="0" w:color="auto"/>
          </w:divBdr>
          <w:divsChild>
            <w:div w:id="1760443016">
              <w:marLeft w:val="0"/>
              <w:marRight w:val="0"/>
              <w:marTop w:val="0"/>
              <w:marBottom w:val="0"/>
              <w:divBdr>
                <w:top w:val="none" w:sz="0" w:space="0" w:color="auto"/>
                <w:left w:val="single" w:sz="4" w:space="0" w:color="FFFFFF"/>
                <w:bottom w:val="none" w:sz="0" w:space="0" w:color="auto"/>
                <w:right w:val="single" w:sz="4" w:space="0" w:color="FFFFFF"/>
              </w:divBdr>
              <w:divsChild>
                <w:div w:id="1313372388">
                  <w:marLeft w:val="0"/>
                  <w:marRight w:val="0"/>
                  <w:marTop w:val="0"/>
                  <w:marBottom w:val="0"/>
                  <w:divBdr>
                    <w:top w:val="none" w:sz="0" w:space="0" w:color="auto"/>
                    <w:left w:val="none" w:sz="0" w:space="0" w:color="auto"/>
                    <w:bottom w:val="none" w:sz="0" w:space="0" w:color="auto"/>
                    <w:right w:val="none" w:sz="0" w:space="0" w:color="auto"/>
                  </w:divBdr>
                  <w:divsChild>
                    <w:div w:id="2056615336">
                      <w:marLeft w:val="0"/>
                      <w:marRight w:val="0"/>
                      <w:marTop w:val="0"/>
                      <w:marBottom w:val="0"/>
                      <w:divBdr>
                        <w:top w:val="none" w:sz="0" w:space="0" w:color="auto"/>
                        <w:left w:val="none" w:sz="0" w:space="0" w:color="auto"/>
                        <w:bottom w:val="none" w:sz="0" w:space="0" w:color="auto"/>
                        <w:right w:val="none" w:sz="0" w:space="0" w:color="auto"/>
                      </w:divBdr>
                      <w:divsChild>
                        <w:div w:id="1199973929">
                          <w:marLeft w:val="0"/>
                          <w:marRight w:val="0"/>
                          <w:marTop w:val="0"/>
                          <w:marBottom w:val="0"/>
                          <w:divBdr>
                            <w:top w:val="none" w:sz="0" w:space="0" w:color="auto"/>
                            <w:left w:val="none" w:sz="0" w:space="0" w:color="auto"/>
                            <w:bottom w:val="none" w:sz="0" w:space="0" w:color="auto"/>
                            <w:right w:val="none" w:sz="0" w:space="0" w:color="auto"/>
                          </w:divBdr>
                          <w:divsChild>
                            <w:div w:id="142435116">
                              <w:marLeft w:val="0"/>
                              <w:marRight w:val="0"/>
                              <w:marTop w:val="0"/>
                              <w:marBottom w:val="0"/>
                              <w:divBdr>
                                <w:top w:val="none" w:sz="0" w:space="0" w:color="auto"/>
                                <w:left w:val="none" w:sz="0" w:space="0" w:color="auto"/>
                                <w:bottom w:val="none" w:sz="0" w:space="0" w:color="auto"/>
                                <w:right w:val="none" w:sz="0" w:space="0" w:color="auto"/>
                              </w:divBdr>
                              <w:divsChild>
                                <w:div w:id="987594561">
                                  <w:marLeft w:val="0"/>
                                  <w:marRight w:val="0"/>
                                  <w:marTop w:val="0"/>
                                  <w:marBottom w:val="0"/>
                                  <w:divBdr>
                                    <w:top w:val="none" w:sz="0" w:space="0" w:color="auto"/>
                                    <w:left w:val="none" w:sz="0" w:space="0" w:color="auto"/>
                                    <w:bottom w:val="none" w:sz="0" w:space="0" w:color="auto"/>
                                    <w:right w:val="none" w:sz="0" w:space="0" w:color="auto"/>
                                  </w:divBdr>
                                  <w:divsChild>
                                    <w:div w:id="201229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RAMBOLL</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Maj-Britt Rose Böwadt</dc:creator>
  <cp:lastModifiedBy>RMC</cp:lastModifiedBy>
  <cp:revision>17</cp:revision>
  <dcterms:created xsi:type="dcterms:W3CDTF">2015-11-27T13:34:00Z</dcterms:created>
  <dcterms:modified xsi:type="dcterms:W3CDTF">2017-08-07T07:57:00Z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