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90ECD" w14:textId="77777777" w:rsidR="005D1440" w:rsidRPr="00CB1621" w:rsidRDefault="005D1440" w:rsidP="00906668">
      <w:pPr>
        <w:pStyle w:val="Overskrift2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CB1621">
        <w:rPr>
          <w:rFonts w:ascii="Times New Roman" w:hAnsi="Times New Roman"/>
          <w:sz w:val="32"/>
          <w:szCs w:val="32"/>
        </w:rPr>
        <w:t xml:space="preserve">Bilag </w:t>
      </w:r>
      <w:r w:rsidR="00E92709">
        <w:rPr>
          <w:rFonts w:ascii="Times New Roman" w:hAnsi="Times New Roman"/>
          <w:sz w:val="32"/>
          <w:szCs w:val="32"/>
        </w:rPr>
        <w:t>3</w:t>
      </w:r>
      <w:r w:rsidRPr="00CB1621">
        <w:rPr>
          <w:rFonts w:ascii="Times New Roman" w:hAnsi="Times New Roman"/>
          <w:sz w:val="32"/>
          <w:szCs w:val="32"/>
        </w:rPr>
        <w:t xml:space="preserve"> – </w:t>
      </w:r>
      <w:r w:rsidR="00A9236C" w:rsidRPr="00CB1621">
        <w:rPr>
          <w:rFonts w:ascii="Times New Roman" w:hAnsi="Times New Roman"/>
          <w:sz w:val="32"/>
          <w:szCs w:val="32"/>
        </w:rPr>
        <w:t xml:space="preserve">De tilbudte </w:t>
      </w:r>
      <w:r w:rsidR="00D43861">
        <w:rPr>
          <w:rFonts w:ascii="Times New Roman" w:hAnsi="Times New Roman"/>
          <w:sz w:val="32"/>
          <w:szCs w:val="32"/>
        </w:rPr>
        <w:t>medarbejderes</w:t>
      </w:r>
      <w:r w:rsidR="00A9236C" w:rsidRPr="00CB1621">
        <w:rPr>
          <w:rFonts w:ascii="Times New Roman" w:hAnsi="Times New Roman"/>
          <w:sz w:val="32"/>
          <w:szCs w:val="32"/>
        </w:rPr>
        <w:t xml:space="preserve"> kompetencer</w:t>
      </w:r>
      <w:r w:rsidR="00D43861">
        <w:rPr>
          <w:rFonts w:ascii="Times New Roman" w:hAnsi="Times New Roman"/>
          <w:sz w:val="32"/>
          <w:szCs w:val="32"/>
        </w:rPr>
        <w:t xml:space="preserve"> og</w:t>
      </w:r>
      <w:r w:rsidR="003D1744">
        <w:rPr>
          <w:rFonts w:ascii="Times New Roman" w:hAnsi="Times New Roman"/>
          <w:sz w:val="32"/>
          <w:szCs w:val="32"/>
        </w:rPr>
        <w:t xml:space="preserve"> efteruddannelsesplan</w:t>
      </w:r>
      <w:r w:rsidRPr="00CB1621">
        <w:rPr>
          <w:rFonts w:ascii="Times New Roman" w:hAnsi="Times New Roman"/>
          <w:sz w:val="32"/>
          <w:szCs w:val="32"/>
        </w:rPr>
        <w:t xml:space="preserve"> </w:t>
      </w:r>
    </w:p>
    <w:p w14:paraId="1FA9D319" w14:textId="77777777" w:rsidR="005D1440" w:rsidRPr="00191EE6" w:rsidRDefault="005D1440" w:rsidP="00906668">
      <w:pPr>
        <w:pStyle w:val="Overskrift2"/>
        <w:numPr>
          <w:ilvl w:val="0"/>
          <w:numId w:val="0"/>
        </w:numPr>
        <w:ind w:left="709" w:hanging="709"/>
        <w:jc w:val="left"/>
        <w:rPr>
          <w:rFonts w:ascii="Times New Roman" w:hAnsi="Times New Roman"/>
          <w:sz w:val="23"/>
          <w:szCs w:val="23"/>
        </w:rPr>
      </w:pPr>
    </w:p>
    <w:p w14:paraId="51142D0A" w14:textId="77777777" w:rsidR="00191EE6" w:rsidRPr="00191EE6" w:rsidRDefault="00191EE6" w:rsidP="00906668">
      <w:pPr>
        <w:pStyle w:val="Overskrift1"/>
        <w:jc w:val="left"/>
        <w:rPr>
          <w:rFonts w:ascii="Times New Roman" w:hAnsi="Times New Roman"/>
          <w:sz w:val="23"/>
          <w:szCs w:val="23"/>
        </w:rPr>
      </w:pPr>
      <w:r w:rsidRPr="00191EE6">
        <w:rPr>
          <w:rFonts w:ascii="Times New Roman" w:hAnsi="Times New Roman"/>
          <w:sz w:val="23"/>
          <w:szCs w:val="23"/>
        </w:rPr>
        <w:t>VEJLEDNING</w:t>
      </w:r>
    </w:p>
    <w:p w14:paraId="0E10B300" w14:textId="77777777" w:rsidR="00191EE6" w:rsidRPr="00664BBD" w:rsidRDefault="00191EE6" w:rsidP="00906668">
      <w:pPr>
        <w:spacing w:after="0"/>
        <w:jc w:val="left"/>
        <w:rPr>
          <w:rFonts w:ascii="Times New Roman" w:hAnsi="Times New Roman"/>
          <w:sz w:val="23"/>
          <w:szCs w:val="23"/>
        </w:rPr>
      </w:pPr>
      <w:r w:rsidRPr="00664BBD">
        <w:rPr>
          <w:rFonts w:ascii="Times New Roman" w:hAnsi="Times New Roman"/>
          <w:sz w:val="23"/>
          <w:szCs w:val="23"/>
        </w:rPr>
        <w:t>Det er et mindstekrav, at tilbudsgiver udfylder bilaget i overensstemm</w:t>
      </w:r>
      <w:r>
        <w:rPr>
          <w:rFonts w:ascii="Times New Roman" w:hAnsi="Times New Roman"/>
          <w:sz w:val="23"/>
          <w:szCs w:val="23"/>
        </w:rPr>
        <w:t xml:space="preserve">else med nærværende vejledning. </w:t>
      </w:r>
    </w:p>
    <w:p w14:paraId="31AFBCBA" w14:textId="77777777" w:rsidR="00191EE6" w:rsidRPr="00664BBD" w:rsidRDefault="00191EE6" w:rsidP="00906668">
      <w:pPr>
        <w:spacing w:after="0"/>
        <w:jc w:val="left"/>
        <w:rPr>
          <w:rFonts w:ascii="Times New Roman" w:hAnsi="Times New Roman"/>
          <w:sz w:val="23"/>
          <w:szCs w:val="23"/>
        </w:rPr>
      </w:pPr>
    </w:p>
    <w:p w14:paraId="3DE7E81D" w14:textId="77777777" w:rsidR="00191EE6" w:rsidRDefault="00191EE6" w:rsidP="00906668">
      <w:pPr>
        <w:jc w:val="left"/>
        <w:rPr>
          <w:rFonts w:ascii="Times New Roman" w:hAnsi="Times New Roman"/>
          <w:sz w:val="23"/>
          <w:szCs w:val="23"/>
        </w:rPr>
      </w:pPr>
      <w:r w:rsidRPr="00664BBD">
        <w:rPr>
          <w:rFonts w:ascii="Times New Roman" w:hAnsi="Times New Roman"/>
          <w:sz w:val="23"/>
          <w:szCs w:val="23"/>
        </w:rPr>
        <w:t xml:space="preserve">Bilagets indhold og struktur er ufravigeligt og kan </w:t>
      </w:r>
      <w:r w:rsidRPr="00664BBD">
        <w:rPr>
          <w:rFonts w:ascii="Times New Roman" w:hAnsi="Times New Roman"/>
          <w:sz w:val="23"/>
          <w:szCs w:val="23"/>
          <w:u w:val="single"/>
        </w:rPr>
        <w:t>ikke</w:t>
      </w:r>
      <w:r w:rsidRPr="00664BBD">
        <w:rPr>
          <w:rFonts w:ascii="Times New Roman" w:hAnsi="Times New Roman"/>
          <w:sz w:val="23"/>
          <w:szCs w:val="23"/>
        </w:rPr>
        <w:t xml:space="preserve"> ændres af tilbudsgiver.</w:t>
      </w:r>
      <w:r>
        <w:rPr>
          <w:rFonts w:ascii="Times New Roman" w:hAnsi="Times New Roman"/>
          <w:sz w:val="23"/>
          <w:szCs w:val="23"/>
        </w:rPr>
        <w:t xml:space="preserve"> De tilbudte </w:t>
      </w:r>
      <w:r w:rsidR="00D43861">
        <w:rPr>
          <w:rFonts w:ascii="Times New Roman" w:hAnsi="Times New Roman"/>
          <w:sz w:val="23"/>
          <w:szCs w:val="23"/>
        </w:rPr>
        <w:t>medarbejderes</w:t>
      </w:r>
      <w:r>
        <w:rPr>
          <w:rFonts w:ascii="Times New Roman" w:hAnsi="Times New Roman"/>
          <w:sz w:val="23"/>
          <w:szCs w:val="23"/>
        </w:rPr>
        <w:t xml:space="preserve"> kompetencer</w:t>
      </w:r>
      <w:r w:rsidR="00D43861">
        <w:rPr>
          <w:rFonts w:ascii="Times New Roman" w:hAnsi="Times New Roman"/>
          <w:sz w:val="23"/>
          <w:szCs w:val="23"/>
        </w:rPr>
        <w:t xml:space="preserve"> og</w:t>
      </w:r>
      <w:r w:rsidR="003D1744">
        <w:rPr>
          <w:rFonts w:ascii="Times New Roman" w:hAnsi="Times New Roman"/>
          <w:sz w:val="23"/>
          <w:szCs w:val="23"/>
        </w:rPr>
        <w:t xml:space="preserve"> efteruddannelsesplaner</w:t>
      </w:r>
      <w:r>
        <w:rPr>
          <w:rFonts w:ascii="Times New Roman" w:hAnsi="Times New Roman"/>
          <w:sz w:val="23"/>
          <w:szCs w:val="23"/>
        </w:rPr>
        <w:t xml:space="preserve"> </w:t>
      </w:r>
      <w:r w:rsidR="005A2B7E">
        <w:rPr>
          <w:rFonts w:ascii="Times New Roman" w:hAnsi="Times New Roman"/>
          <w:sz w:val="23"/>
          <w:szCs w:val="23"/>
        </w:rPr>
        <w:t xml:space="preserve">indgår </w:t>
      </w:r>
      <w:r w:rsidR="003D1744">
        <w:rPr>
          <w:rFonts w:ascii="Times New Roman" w:hAnsi="Times New Roman"/>
          <w:sz w:val="23"/>
          <w:szCs w:val="23"/>
        </w:rPr>
        <w:t xml:space="preserve">alle </w:t>
      </w:r>
      <w:r w:rsidR="005A2B7E">
        <w:rPr>
          <w:rFonts w:ascii="Times New Roman" w:hAnsi="Times New Roman"/>
          <w:sz w:val="23"/>
          <w:szCs w:val="23"/>
        </w:rPr>
        <w:t>i tilbudsevalueringen, som det er beskrevet under udbudsbetingelsernes pkt. 4.4 og 4.5.</w:t>
      </w:r>
    </w:p>
    <w:p w14:paraId="04C07163" w14:textId="77777777" w:rsidR="00191EE6" w:rsidRPr="00664BBD" w:rsidRDefault="00191EE6" w:rsidP="00906668">
      <w:pPr>
        <w:spacing w:after="0"/>
        <w:jc w:val="left"/>
        <w:rPr>
          <w:rFonts w:ascii="Times New Roman" w:hAnsi="Times New Roman"/>
          <w:sz w:val="23"/>
          <w:szCs w:val="23"/>
        </w:rPr>
      </w:pPr>
      <w:r w:rsidRPr="00664BBD">
        <w:rPr>
          <w:rFonts w:ascii="Times New Roman" w:hAnsi="Times New Roman"/>
          <w:sz w:val="23"/>
          <w:szCs w:val="23"/>
        </w:rPr>
        <w:t xml:space="preserve">Tilbudsgiver </w:t>
      </w:r>
      <w:r w:rsidRPr="00664BBD">
        <w:rPr>
          <w:rFonts w:ascii="Times New Roman" w:hAnsi="Times New Roman"/>
          <w:b/>
          <w:sz w:val="23"/>
          <w:szCs w:val="23"/>
          <w:u w:val="single"/>
        </w:rPr>
        <w:t>skal</w:t>
      </w:r>
      <w:r w:rsidRPr="00664BBD">
        <w:rPr>
          <w:rFonts w:ascii="Times New Roman" w:hAnsi="Times New Roman"/>
          <w:sz w:val="23"/>
          <w:szCs w:val="23"/>
        </w:rPr>
        <w:t xml:space="preserve"> udfylde </w:t>
      </w:r>
      <w:r>
        <w:rPr>
          <w:rFonts w:ascii="Times New Roman" w:hAnsi="Times New Roman"/>
          <w:sz w:val="23"/>
          <w:szCs w:val="23"/>
        </w:rPr>
        <w:t>bilaget</w:t>
      </w:r>
      <w:r w:rsidRPr="00664BBD">
        <w:rPr>
          <w:rFonts w:ascii="Times New Roman" w:hAnsi="Times New Roman"/>
          <w:sz w:val="23"/>
          <w:szCs w:val="23"/>
        </w:rPr>
        <w:t xml:space="preserve"> med:</w:t>
      </w:r>
    </w:p>
    <w:p w14:paraId="65CA9610" w14:textId="77777777" w:rsidR="00191EE6" w:rsidRPr="00664BBD" w:rsidRDefault="00191EE6" w:rsidP="00906668">
      <w:pPr>
        <w:pStyle w:val="Listeafsnit"/>
        <w:numPr>
          <w:ilvl w:val="0"/>
          <w:numId w:val="17"/>
        </w:numPr>
        <w:spacing w:after="0" w:line="280" w:lineRule="atLeast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Tilbudte </w:t>
      </w:r>
      <w:r w:rsidR="00D43861">
        <w:rPr>
          <w:rFonts w:ascii="Times New Roman" w:hAnsi="Times New Roman"/>
          <w:sz w:val="23"/>
          <w:szCs w:val="23"/>
        </w:rPr>
        <w:t>medarbejderes</w:t>
      </w:r>
      <w:r>
        <w:rPr>
          <w:rFonts w:ascii="Times New Roman" w:hAnsi="Times New Roman"/>
          <w:sz w:val="23"/>
          <w:szCs w:val="23"/>
        </w:rPr>
        <w:t xml:space="preserve"> kompetencer</w:t>
      </w:r>
      <w:r w:rsidR="003D1744">
        <w:rPr>
          <w:rFonts w:ascii="Times New Roman" w:hAnsi="Times New Roman"/>
          <w:sz w:val="23"/>
          <w:szCs w:val="23"/>
        </w:rPr>
        <w:t xml:space="preserve"> og efteruddannelsesplaner</w:t>
      </w:r>
      <w:r w:rsidR="00CA4A15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jf</w:t>
      </w:r>
      <w:r w:rsidRPr="00664BBD">
        <w:rPr>
          <w:rFonts w:ascii="Times New Roman" w:hAnsi="Times New Roman"/>
          <w:sz w:val="23"/>
          <w:szCs w:val="23"/>
        </w:rPr>
        <w:t>. pkt. 2</w:t>
      </w:r>
      <w:r w:rsidR="009D1208">
        <w:rPr>
          <w:rFonts w:ascii="Times New Roman" w:hAnsi="Times New Roman"/>
          <w:sz w:val="23"/>
          <w:szCs w:val="23"/>
        </w:rPr>
        <w:t>.</w:t>
      </w:r>
      <w:r w:rsidR="008C7171">
        <w:rPr>
          <w:rFonts w:ascii="Times New Roman" w:hAnsi="Times New Roman"/>
          <w:sz w:val="23"/>
          <w:szCs w:val="23"/>
        </w:rPr>
        <w:t>1</w:t>
      </w:r>
      <w:r w:rsidR="00350BA0">
        <w:rPr>
          <w:rFonts w:ascii="Times New Roman" w:hAnsi="Times New Roman"/>
          <w:sz w:val="23"/>
          <w:szCs w:val="23"/>
        </w:rPr>
        <w:t xml:space="preserve"> og 2.</w:t>
      </w:r>
      <w:r w:rsidR="008C7171">
        <w:rPr>
          <w:rFonts w:ascii="Times New Roman" w:hAnsi="Times New Roman"/>
          <w:sz w:val="23"/>
          <w:szCs w:val="23"/>
        </w:rPr>
        <w:t>2</w:t>
      </w:r>
    </w:p>
    <w:p w14:paraId="27EBDF5F" w14:textId="77777777" w:rsidR="00CB1621" w:rsidRPr="00CB1621" w:rsidRDefault="00CB1621" w:rsidP="00906668">
      <w:pPr>
        <w:jc w:val="left"/>
        <w:rPr>
          <w:rFonts w:ascii="Times New Roman" w:hAnsi="Times New Roman"/>
          <w:sz w:val="23"/>
          <w:szCs w:val="23"/>
        </w:rPr>
      </w:pPr>
    </w:p>
    <w:p w14:paraId="1EE50725" w14:textId="77777777" w:rsidR="005D1440" w:rsidRPr="00CB1621" w:rsidRDefault="00CB1621" w:rsidP="00906668">
      <w:pPr>
        <w:pStyle w:val="Overskrift1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Tilbudte </w:t>
      </w:r>
      <w:r w:rsidR="00D43861">
        <w:rPr>
          <w:rFonts w:ascii="Times New Roman" w:hAnsi="Times New Roman"/>
          <w:sz w:val="23"/>
          <w:szCs w:val="23"/>
        </w:rPr>
        <w:t>medarbejderes</w:t>
      </w:r>
      <w:r w:rsidR="004E6864">
        <w:rPr>
          <w:rFonts w:ascii="Times New Roman" w:hAnsi="Times New Roman"/>
          <w:sz w:val="23"/>
          <w:szCs w:val="23"/>
        </w:rPr>
        <w:t xml:space="preserve"> kompetencer</w:t>
      </w:r>
    </w:p>
    <w:p w14:paraId="534FE2CB" w14:textId="77777777" w:rsidR="00C710EF" w:rsidRDefault="00804D32" w:rsidP="00906668">
      <w:pPr>
        <w:jc w:val="left"/>
        <w:rPr>
          <w:rFonts w:ascii="Times New Roman" w:hAnsi="Times New Roman"/>
          <w:sz w:val="23"/>
          <w:szCs w:val="23"/>
        </w:rPr>
      </w:pPr>
      <w:r w:rsidRPr="00CB1621">
        <w:rPr>
          <w:rFonts w:ascii="Times New Roman" w:hAnsi="Times New Roman"/>
          <w:sz w:val="23"/>
          <w:szCs w:val="23"/>
        </w:rPr>
        <w:t xml:space="preserve">Folketinget </w:t>
      </w:r>
      <w:r w:rsidR="008D388B">
        <w:rPr>
          <w:rFonts w:ascii="Times New Roman" w:hAnsi="Times New Roman"/>
          <w:sz w:val="23"/>
          <w:szCs w:val="23"/>
        </w:rPr>
        <w:t>forventer</w:t>
      </w:r>
      <w:r w:rsidRPr="00CB1621">
        <w:rPr>
          <w:rFonts w:ascii="Times New Roman" w:hAnsi="Times New Roman"/>
          <w:sz w:val="23"/>
          <w:szCs w:val="23"/>
        </w:rPr>
        <w:t>, at der i rammeaftalens løbetid</w:t>
      </w:r>
      <w:r w:rsidR="008D388B">
        <w:rPr>
          <w:rFonts w:ascii="Times New Roman" w:hAnsi="Times New Roman"/>
          <w:sz w:val="23"/>
          <w:szCs w:val="23"/>
        </w:rPr>
        <w:t xml:space="preserve"> løbende</w:t>
      </w:r>
      <w:r w:rsidRPr="00CB1621">
        <w:rPr>
          <w:rFonts w:ascii="Times New Roman" w:hAnsi="Times New Roman"/>
          <w:sz w:val="23"/>
          <w:szCs w:val="23"/>
        </w:rPr>
        <w:t xml:space="preserve"> er behov for </w:t>
      </w:r>
      <w:r w:rsidR="0015468C">
        <w:rPr>
          <w:rFonts w:ascii="Times New Roman" w:hAnsi="Times New Roman"/>
          <w:sz w:val="23"/>
          <w:szCs w:val="23"/>
        </w:rPr>
        <w:t xml:space="preserve">ingeniørrådgivning til de </w:t>
      </w:r>
      <w:r w:rsidRPr="00CB1621">
        <w:rPr>
          <w:rFonts w:ascii="Times New Roman" w:hAnsi="Times New Roman"/>
          <w:sz w:val="23"/>
          <w:szCs w:val="23"/>
        </w:rPr>
        <w:t xml:space="preserve">opgaver, som er beskrevet i bilag </w:t>
      </w:r>
      <w:r w:rsidR="008D388B">
        <w:rPr>
          <w:rFonts w:ascii="Times New Roman" w:hAnsi="Times New Roman"/>
          <w:sz w:val="23"/>
          <w:szCs w:val="23"/>
        </w:rPr>
        <w:t>2</w:t>
      </w:r>
      <w:r w:rsidRPr="00CB1621">
        <w:rPr>
          <w:rFonts w:ascii="Times New Roman" w:hAnsi="Times New Roman"/>
          <w:sz w:val="23"/>
          <w:szCs w:val="23"/>
        </w:rPr>
        <w:t>.</w:t>
      </w:r>
      <w:r w:rsidR="001B1C15">
        <w:rPr>
          <w:rFonts w:ascii="Times New Roman" w:hAnsi="Times New Roman"/>
          <w:sz w:val="23"/>
          <w:szCs w:val="23"/>
        </w:rPr>
        <w:t xml:space="preserve"> </w:t>
      </w:r>
      <w:r w:rsidR="009B3517" w:rsidRPr="00CB1621">
        <w:rPr>
          <w:rFonts w:ascii="Times New Roman" w:hAnsi="Times New Roman"/>
          <w:sz w:val="23"/>
          <w:szCs w:val="23"/>
        </w:rPr>
        <w:t xml:space="preserve">Folketinget </w:t>
      </w:r>
      <w:r w:rsidR="0015468C">
        <w:rPr>
          <w:rFonts w:ascii="Times New Roman" w:hAnsi="Times New Roman"/>
          <w:sz w:val="23"/>
          <w:szCs w:val="23"/>
        </w:rPr>
        <w:t xml:space="preserve">forventer, at </w:t>
      </w:r>
      <w:r w:rsidR="00546BD1">
        <w:rPr>
          <w:rFonts w:ascii="Times New Roman" w:hAnsi="Times New Roman"/>
          <w:sz w:val="23"/>
          <w:szCs w:val="23"/>
        </w:rPr>
        <w:t xml:space="preserve">rådgivningen </w:t>
      </w:r>
      <w:r w:rsidR="0015468C">
        <w:rPr>
          <w:rFonts w:ascii="Times New Roman" w:hAnsi="Times New Roman"/>
          <w:sz w:val="23"/>
          <w:szCs w:val="23"/>
        </w:rPr>
        <w:t xml:space="preserve">vil fordele </w:t>
      </w:r>
      <w:r w:rsidR="00C710EF">
        <w:rPr>
          <w:rFonts w:ascii="Times New Roman" w:hAnsi="Times New Roman"/>
          <w:sz w:val="23"/>
          <w:szCs w:val="23"/>
        </w:rPr>
        <w:t xml:space="preserve">sig </w:t>
      </w:r>
      <w:r w:rsidR="0015468C">
        <w:rPr>
          <w:rFonts w:ascii="Times New Roman" w:hAnsi="Times New Roman"/>
          <w:sz w:val="23"/>
          <w:szCs w:val="23"/>
        </w:rPr>
        <w:t xml:space="preserve">på de medarbejderkategorier, der </w:t>
      </w:r>
      <w:r w:rsidR="00C710EF">
        <w:rPr>
          <w:rFonts w:ascii="Times New Roman" w:hAnsi="Times New Roman"/>
          <w:sz w:val="23"/>
          <w:szCs w:val="23"/>
        </w:rPr>
        <w:t xml:space="preserve">fremgår af bilag </w:t>
      </w:r>
      <w:r w:rsidR="0090472A">
        <w:rPr>
          <w:rFonts w:ascii="Times New Roman" w:hAnsi="Times New Roman"/>
          <w:sz w:val="23"/>
          <w:szCs w:val="23"/>
        </w:rPr>
        <w:t>1</w:t>
      </w:r>
      <w:r w:rsidR="00C710EF">
        <w:rPr>
          <w:rFonts w:ascii="Times New Roman" w:hAnsi="Times New Roman"/>
          <w:sz w:val="23"/>
          <w:szCs w:val="23"/>
        </w:rPr>
        <w:t xml:space="preserve"> med den fordeling pr. medarbejderkategori, der fremgår af bilaget. </w:t>
      </w:r>
    </w:p>
    <w:p w14:paraId="3ABC631B" w14:textId="068B6F50" w:rsidR="008368C5" w:rsidRDefault="00DF0E84" w:rsidP="00906668">
      <w:pPr>
        <w:jc w:val="left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I pkt. 2.1</w:t>
      </w:r>
      <w:r w:rsidR="008368C5" w:rsidRPr="003D1744">
        <w:rPr>
          <w:rFonts w:ascii="Times New Roman" w:hAnsi="Times New Roman"/>
          <w:sz w:val="23"/>
          <w:szCs w:val="23"/>
        </w:rPr>
        <w:t xml:space="preserve"> skal tilbudsgiver oplyse navn, stilling og kontaktoplysninger på de </w:t>
      </w:r>
      <w:r w:rsidR="00C710EF">
        <w:rPr>
          <w:rFonts w:ascii="Times New Roman" w:hAnsi="Times New Roman"/>
          <w:sz w:val="23"/>
          <w:szCs w:val="23"/>
        </w:rPr>
        <w:t>medarbejdere</w:t>
      </w:r>
      <w:r w:rsidR="008368C5" w:rsidRPr="003D1744">
        <w:rPr>
          <w:rFonts w:ascii="Times New Roman" w:hAnsi="Times New Roman"/>
          <w:sz w:val="23"/>
          <w:szCs w:val="23"/>
        </w:rPr>
        <w:t xml:space="preserve">, der </w:t>
      </w:r>
      <w:r w:rsidR="0073226E">
        <w:rPr>
          <w:rFonts w:ascii="Times New Roman" w:hAnsi="Times New Roman"/>
          <w:sz w:val="23"/>
          <w:szCs w:val="23"/>
        </w:rPr>
        <w:t>skal løse opgaver under rammeaftalen for</w:t>
      </w:r>
      <w:r w:rsidR="008368C5" w:rsidRPr="003D1744">
        <w:rPr>
          <w:rFonts w:ascii="Times New Roman" w:hAnsi="Times New Roman"/>
          <w:sz w:val="23"/>
          <w:szCs w:val="23"/>
        </w:rPr>
        <w:t xml:space="preserve"> Folketinget.</w:t>
      </w:r>
      <w:r w:rsidR="0073226E">
        <w:rPr>
          <w:rFonts w:ascii="Times New Roman" w:hAnsi="Times New Roman"/>
          <w:sz w:val="23"/>
          <w:szCs w:val="23"/>
        </w:rPr>
        <w:t xml:space="preserve"> CV’er og efteruddannelsesplaner vedlægges dette bilag.</w:t>
      </w:r>
      <w:r w:rsidR="008368C5" w:rsidRPr="003D1744">
        <w:rPr>
          <w:rFonts w:ascii="Times New Roman" w:hAnsi="Times New Roman"/>
          <w:sz w:val="23"/>
          <w:szCs w:val="23"/>
        </w:rPr>
        <w:t xml:space="preserve"> Såfremt tilbudsgiver ikke tilbyder </w:t>
      </w:r>
      <w:r w:rsidR="00E37B5B">
        <w:rPr>
          <w:rFonts w:ascii="Times New Roman" w:hAnsi="Times New Roman"/>
          <w:sz w:val="23"/>
          <w:szCs w:val="23"/>
        </w:rPr>
        <w:t>medarbejdere</w:t>
      </w:r>
      <w:r w:rsidR="008368C5" w:rsidRPr="003D1744">
        <w:rPr>
          <w:rFonts w:ascii="Times New Roman" w:hAnsi="Times New Roman"/>
          <w:sz w:val="23"/>
          <w:szCs w:val="23"/>
        </w:rPr>
        <w:t xml:space="preserve"> </w:t>
      </w:r>
      <w:r w:rsidR="0066036A">
        <w:rPr>
          <w:rFonts w:ascii="Times New Roman" w:hAnsi="Times New Roman"/>
          <w:sz w:val="23"/>
          <w:szCs w:val="23"/>
        </w:rPr>
        <w:t>eller ikke</w:t>
      </w:r>
      <w:r w:rsidR="008368C5" w:rsidRPr="003D1744">
        <w:rPr>
          <w:rFonts w:ascii="Times New Roman" w:hAnsi="Times New Roman"/>
          <w:sz w:val="23"/>
          <w:szCs w:val="23"/>
        </w:rPr>
        <w:t xml:space="preserve"> udfylder oplys</w:t>
      </w:r>
      <w:r w:rsidR="0073226E">
        <w:rPr>
          <w:rFonts w:ascii="Times New Roman" w:hAnsi="Times New Roman"/>
          <w:sz w:val="23"/>
          <w:szCs w:val="23"/>
        </w:rPr>
        <w:t>ning</w:t>
      </w:r>
      <w:r w:rsidR="008368C5" w:rsidRPr="003D1744">
        <w:rPr>
          <w:rFonts w:ascii="Times New Roman" w:hAnsi="Times New Roman"/>
          <w:sz w:val="23"/>
          <w:szCs w:val="23"/>
        </w:rPr>
        <w:t xml:space="preserve">erne omkring disse, er tilbuddet </w:t>
      </w:r>
      <w:proofErr w:type="spellStart"/>
      <w:r w:rsidR="0073226E">
        <w:rPr>
          <w:rFonts w:ascii="Times New Roman" w:hAnsi="Times New Roman"/>
          <w:sz w:val="23"/>
          <w:szCs w:val="23"/>
        </w:rPr>
        <w:t>u</w:t>
      </w:r>
      <w:r w:rsidR="0073226E" w:rsidRPr="003D1744">
        <w:rPr>
          <w:rFonts w:ascii="Times New Roman" w:hAnsi="Times New Roman"/>
          <w:sz w:val="23"/>
          <w:szCs w:val="23"/>
        </w:rPr>
        <w:t>konditionsmæssigt</w:t>
      </w:r>
      <w:proofErr w:type="spellEnd"/>
      <w:r w:rsidR="009D1208">
        <w:rPr>
          <w:rFonts w:ascii="Times New Roman" w:hAnsi="Times New Roman"/>
          <w:sz w:val="23"/>
          <w:szCs w:val="23"/>
        </w:rPr>
        <w:t xml:space="preserve"> og vil ikke blive taget i betragtning</w:t>
      </w:r>
      <w:r w:rsidR="0091052B">
        <w:rPr>
          <w:rFonts w:ascii="Times New Roman" w:hAnsi="Times New Roman"/>
          <w:sz w:val="23"/>
          <w:szCs w:val="23"/>
        </w:rPr>
        <w:t>.</w:t>
      </w:r>
    </w:p>
    <w:p w14:paraId="6832E915" w14:textId="77777777" w:rsidR="00DF0E84" w:rsidRPr="00DF0E84" w:rsidRDefault="00DF0E84" w:rsidP="00906668">
      <w:pPr>
        <w:jc w:val="left"/>
        <w:rPr>
          <w:rFonts w:ascii="Times New Roman" w:hAnsi="Times New Roman"/>
          <w:sz w:val="23"/>
          <w:szCs w:val="23"/>
        </w:rPr>
      </w:pPr>
      <w:r w:rsidRPr="00DF0E84">
        <w:rPr>
          <w:rFonts w:ascii="Times New Roman" w:hAnsi="Times New Roman"/>
          <w:sz w:val="23"/>
          <w:szCs w:val="23"/>
        </w:rPr>
        <w:t xml:space="preserve">Under pkt. 2.2 kan tilbudsgiver se hvad Folketinget tillægger positivt vægt ved evalueringen af både CV’er og uddannelsesplaner. </w:t>
      </w:r>
    </w:p>
    <w:p w14:paraId="0424C883" w14:textId="77777777" w:rsidR="009D1208" w:rsidRPr="009D1208" w:rsidRDefault="009D1208" w:rsidP="00906668">
      <w:pPr>
        <w:pStyle w:val="Overskrift2"/>
        <w:jc w:val="left"/>
        <w:rPr>
          <w:rFonts w:ascii="Times New Roman" w:hAnsi="Times New Roman"/>
          <w:sz w:val="23"/>
          <w:szCs w:val="23"/>
        </w:rPr>
      </w:pPr>
      <w:r w:rsidRPr="009D1208">
        <w:rPr>
          <w:rFonts w:ascii="Times New Roman" w:hAnsi="Times New Roman"/>
          <w:sz w:val="23"/>
          <w:szCs w:val="23"/>
        </w:rPr>
        <w:t xml:space="preserve">Tilbudte </w:t>
      </w:r>
      <w:r w:rsidR="00E37B5B">
        <w:rPr>
          <w:rFonts w:ascii="Times New Roman" w:hAnsi="Times New Roman"/>
          <w:sz w:val="23"/>
          <w:szCs w:val="23"/>
        </w:rPr>
        <w:t>medarbejdere</w:t>
      </w:r>
    </w:p>
    <w:p w14:paraId="122D0310" w14:textId="77777777" w:rsidR="008368C5" w:rsidRDefault="008C1EA0" w:rsidP="00906668">
      <w:pPr>
        <w:jc w:val="left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  <w:u w:val="single"/>
        </w:rPr>
        <w:t>Tilbudsgiver</w:t>
      </w:r>
      <w:r w:rsidR="009D1208">
        <w:rPr>
          <w:rFonts w:ascii="Times New Roman" w:hAnsi="Times New Roman"/>
          <w:sz w:val="23"/>
          <w:szCs w:val="23"/>
          <w:u w:val="single"/>
        </w:rPr>
        <w:t xml:space="preserve"> skal udfylde</w:t>
      </w:r>
      <w:r>
        <w:rPr>
          <w:rFonts w:ascii="Times New Roman" w:hAnsi="Times New Roman"/>
          <w:sz w:val="23"/>
          <w:szCs w:val="23"/>
          <w:u w:val="single"/>
        </w:rPr>
        <w:t xml:space="preserve"> nedenstå</w:t>
      </w:r>
      <w:r w:rsidR="009D1208">
        <w:rPr>
          <w:rFonts w:ascii="Times New Roman" w:hAnsi="Times New Roman"/>
          <w:sz w:val="23"/>
          <w:szCs w:val="23"/>
          <w:u w:val="single"/>
        </w:rPr>
        <w:t>e</w:t>
      </w:r>
      <w:r>
        <w:rPr>
          <w:rFonts w:ascii="Times New Roman" w:hAnsi="Times New Roman"/>
          <w:sz w:val="23"/>
          <w:szCs w:val="23"/>
          <w:u w:val="single"/>
        </w:rPr>
        <w:t>nde</w:t>
      </w:r>
      <w:r w:rsidR="001E5BC8">
        <w:rPr>
          <w:rFonts w:ascii="Times New Roman" w:hAnsi="Times New Roman"/>
          <w:sz w:val="23"/>
          <w:szCs w:val="23"/>
          <w:u w:val="single"/>
        </w:rPr>
        <w:t xml:space="preserve"> for de </w:t>
      </w:r>
      <w:r w:rsidR="00E37B5B">
        <w:rPr>
          <w:rFonts w:ascii="Times New Roman" w:hAnsi="Times New Roman"/>
          <w:sz w:val="23"/>
          <w:szCs w:val="23"/>
          <w:u w:val="single"/>
        </w:rPr>
        <w:t>tilbudte</w:t>
      </w:r>
      <w:r w:rsidR="001E5BC8">
        <w:rPr>
          <w:rFonts w:ascii="Times New Roman" w:hAnsi="Times New Roman"/>
          <w:sz w:val="23"/>
          <w:szCs w:val="23"/>
          <w:u w:val="single"/>
        </w:rPr>
        <w:t xml:space="preserve"> </w:t>
      </w:r>
      <w:r w:rsidR="00E37B5B">
        <w:rPr>
          <w:rFonts w:ascii="Times New Roman" w:hAnsi="Times New Roman"/>
          <w:sz w:val="23"/>
          <w:szCs w:val="23"/>
          <w:u w:val="single"/>
        </w:rPr>
        <w:t>medarbejdere</w:t>
      </w:r>
      <w:r>
        <w:rPr>
          <w:rFonts w:ascii="Times New Roman" w:hAnsi="Times New Roman"/>
          <w:sz w:val="23"/>
          <w:szCs w:val="23"/>
          <w:u w:val="single"/>
        </w:rPr>
        <w:t xml:space="preserve">: </w:t>
      </w:r>
    </w:p>
    <w:tbl>
      <w:tblPr>
        <w:tblStyle w:val="Lystgitter-farve1"/>
        <w:tblW w:w="9138" w:type="dxa"/>
        <w:tblLook w:val="04A0" w:firstRow="1" w:lastRow="0" w:firstColumn="1" w:lastColumn="0" w:noHBand="0" w:noVBand="1"/>
      </w:tblPr>
      <w:tblGrid>
        <w:gridCol w:w="2395"/>
        <w:gridCol w:w="2084"/>
        <w:gridCol w:w="2340"/>
        <w:gridCol w:w="2319"/>
      </w:tblGrid>
      <w:tr w:rsidR="008C1EA0" w14:paraId="2D5DA242" w14:textId="77777777" w:rsidTr="00624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63DB3C80" w14:textId="77777777" w:rsidR="008C1EA0" w:rsidRDefault="008C1EA0" w:rsidP="00906668">
            <w:pPr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</w:rPr>
              <w:t>Navn:</w:t>
            </w:r>
          </w:p>
        </w:tc>
        <w:tc>
          <w:tcPr>
            <w:tcW w:w="2084" w:type="dxa"/>
          </w:tcPr>
          <w:p w14:paraId="6CACE379" w14:textId="77777777" w:rsidR="008C1EA0" w:rsidRDefault="008C1EA0" w:rsidP="0090666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</w:rPr>
              <w:t>Stilling:</w:t>
            </w:r>
          </w:p>
        </w:tc>
        <w:tc>
          <w:tcPr>
            <w:tcW w:w="2340" w:type="dxa"/>
          </w:tcPr>
          <w:p w14:paraId="3F9F8527" w14:textId="77777777" w:rsidR="008C1EA0" w:rsidRDefault="009D1208" w:rsidP="0090666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</w:rPr>
              <w:t>Kontaktoplysninger:</w:t>
            </w:r>
          </w:p>
        </w:tc>
        <w:tc>
          <w:tcPr>
            <w:tcW w:w="2319" w:type="dxa"/>
          </w:tcPr>
          <w:p w14:paraId="65C40E18" w14:textId="77777777" w:rsidR="008C1EA0" w:rsidRDefault="009D1208" w:rsidP="0090666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</w:rPr>
              <w:t xml:space="preserve">CV og </w:t>
            </w:r>
            <w:r w:rsidR="00E04036">
              <w:rPr>
                <w:rFonts w:ascii="Times New Roman" w:hAnsi="Times New Roman"/>
                <w:sz w:val="23"/>
                <w:szCs w:val="23"/>
                <w:u w:val="single"/>
              </w:rPr>
              <w:t>efter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>uddannelse</w:t>
            </w:r>
            <w:r w:rsidR="00DF0E84">
              <w:rPr>
                <w:rFonts w:ascii="Times New Roman" w:hAnsi="Times New Roman"/>
                <w:sz w:val="23"/>
                <w:szCs w:val="23"/>
                <w:u w:val="single"/>
              </w:rPr>
              <w:t>splan</w:t>
            </w:r>
            <w:r>
              <w:rPr>
                <w:rFonts w:ascii="Times New Roman" w:hAnsi="Times New Roman"/>
                <w:sz w:val="23"/>
                <w:szCs w:val="23"/>
                <w:u w:val="single"/>
              </w:rPr>
              <w:t xml:space="preserve"> vedlagt tilbuddet (sæt X) </w:t>
            </w:r>
          </w:p>
        </w:tc>
      </w:tr>
      <w:tr w:rsidR="008C1EA0" w14:paraId="2E74EA3F" w14:textId="77777777" w:rsidTr="0062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7C269B42" w14:textId="77777777" w:rsidR="008C1EA0" w:rsidRDefault="008C1EA0" w:rsidP="00906668">
            <w:pPr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084" w:type="dxa"/>
          </w:tcPr>
          <w:p w14:paraId="701F38A5" w14:textId="77777777" w:rsidR="008C1EA0" w:rsidRDefault="008C1EA0" w:rsidP="009066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340" w:type="dxa"/>
          </w:tcPr>
          <w:p w14:paraId="78CD13F0" w14:textId="77777777" w:rsidR="008C1EA0" w:rsidRDefault="008C1EA0" w:rsidP="009066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319" w:type="dxa"/>
          </w:tcPr>
          <w:p w14:paraId="6E82E415" w14:textId="77777777" w:rsidR="008C1EA0" w:rsidRDefault="008C1EA0" w:rsidP="009066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</w:tr>
      <w:tr w:rsidR="008C1EA0" w14:paraId="5E702606" w14:textId="77777777" w:rsidTr="006244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564B4D06" w14:textId="77777777" w:rsidR="008C1EA0" w:rsidRDefault="008C1EA0" w:rsidP="00906668">
            <w:pPr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084" w:type="dxa"/>
          </w:tcPr>
          <w:p w14:paraId="21D6CCBA" w14:textId="77777777" w:rsidR="008C1EA0" w:rsidRDefault="008C1EA0" w:rsidP="0090666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340" w:type="dxa"/>
          </w:tcPr>
          <w:p w14:paraId="4878C47A" w14:textId="77777777" w:rsidR="008C1EA0" w:rsidRDefault="008C1EA0" w:rsidP="0090666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319" w:type="dxa"/>
          </w:tcPr>
          <w:p w14:paraId="5C164C0B" w14:textId="77777777" w:rsidR="008C1EA0" w:rsidRDefault="008C1EA0" w:rsidP="0090666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</w:tr>
      <w:tr w:rsidR="008C1EA0" w14:paraId="575E6D79" w14:textId="77777777" w:rsidTr="00624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0F6FA0D4" w14:textId="77777777" w:rsidR="008C1EA0" w:rsidRDefault="008C1EA0" w:rsidP="00906668">
            <w:pPr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084" w:type="dxa"/>
          </w:tcPr>
          <w:p w14:paraId="4879A707" w14:textId="77777777" w:rsidR="008C1EA0" w:rsidRDefault="008C1EA0" w:rsidP="009066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340" w:type="dxa"/>
          </w:tcPr>
          <w:p w14:paraId="7E09925A" w14:textId="77777777" w:rsidR="008C1EA0" w:rsidRDefault="008C1EA0" w:rsidP="009066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319" w:type="dxa"/>
          </w:tcPr>
          <w:p w14:paraId="50408C97" w14:textId="77777777" w:rsidR="008C1EA0" w:rsidRDefault="008C1EA0" w:rsidP="009066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</w:tr>
      <w:tr w:rsidR="008C1EA0" w14:paraId="1FC8636E" w14:textId="77777777" w:rsidTr="006244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5C9A9505" w14:textId="77777777" w:rsidR="008C1EA0" w:rsidRDefault="008C1EA0" w:rsidP="00906668">
            <w:pPr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084" w:type="dxa"/>
          </w:tcPr>
          <w:p w14:paraId="3153C765" w14:textId="77777777" w:rsidR="008C1EA0" w:rsidRDefault="008C1EA0" w:rsidP="0090666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340" w:type="dxa"/>
          </w:tcPr>
          <w:p w14:paraId="76153AB7" w14:textId="77777777" w:rsidR="008C1EA0" w:rsidRDefault="008C1EA0" w:rsidP="0090666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2319" w:type="dxa"/>
          </w:tcPr>
          <w:p w14:paraId="277A7432" w14:textId="77777777" w:rsidR="008C1EA0" w:rsidRDefault="008C1EA0" w:rsidP="0090666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</w:tr>
    </w:tbl>
    <w:p w14:paraId="659B2E74" w14:textId="77777777" w:rsidR="006244F2" w:rsidRDefault="006244F2" w:rsidP="00906668">
      <w:pPr>
        <w:jc w:val="left"/>
        <w:rPr>
          <w:rFonts w:ascii="Times New Roman" w:hAnsi="Times New Roman"/>
          <w:sz w:val="23"/>
          <w:szCs w:val="23"/>
          <w:u w:val="single"/>
        </w:rPr>
      </w:pPr>
    </w:p>
    <w:p w14:paraId="0D51FA86" w14:textId="77777777" w:rsidR="008368C5" w:rsidRPr="00DF0E84" w:rsidRDefault="009D1208" w:rsidP="00906668">
      <w:pPr>
        <w:pStyle w:val="Overskrift2"/>
        <w:jc w:val="left"/>
        <w:rPr>
          <w:rFonts w:ascii="Times New Roman" w:hAnsi="Times New Roman"/>
          <w:sz w:val="23"/>
          <w:szCs w:val="23"/>
        </w:rPr>
      </w:pPr>
      <w:r w:rsidRPr="00DF0E84">
        <w:rPr>
          <w:rFonts w:ascii="Times New Roman" w:hAnsi="Times New Roman"/>
          <w:sz w:val="23"/>
          <w:szCs w:val="23"/>
        </w:rPr>
        <w:t>Evaluering</w:t>
      </w:r>
      <w:r w:rsidR="00DF0E84">
        <w:rPr>
          <w:rFonts w:ascii="Times New Roman" w:hAnsi="Times New Roman"/>
          <w:sz w:val="23"/>
          <w:szCs w:val="23"/>
        </w:rPr>
        <w:t xml:space="preserve"> af de tilbudte CV’er og efteruddannelsesplaner</w:t>
      </w:r>
    </w:p>
    <w:p w14:paraId="1D04AD1D" w14:textId="77777777" w:rsidR="000840FC" w:rsidRPr="00DF0E84" w:rsidRDefault="00DF0E84" w:rsidP="00906668">
      <w:pPr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 </w:t>
      </w:r>
      <w:r w:rsidR="00F82CED">
        <w:rPr>
          <w:rFonts w:ascii="Times New Roman" w:hAnsi="Times New Roman"/>
          <w:sz w:val="23"/>
          <w:szCs w:val="23"/>
        </w:rPr>
        <w:t xml:space="preserve">konkret </w:t>
      </w:r>
      <w:r>
        <w:rPr>
          <w:rFonts w:ascii="Times New Roman" w:hAnsi="Times New Roman"/>
          <w:sz w:val="23"/>
          <w:szCs w:val="23"/>
        </w:rPr>
        <w:t>t</w:t>
      </w:r>
      <w:r w:rsidR="0024270E" w:rsidRPr="00DF0E84">
        <w:rPr>
          <w:rFonts w:ascii="Times New Roman" w:hAnsi="Times New Roman"/>
          <w:sz w:val="23"/>
          <w:szCs w:val="23"/>
        </w:rPr>
        <w:t xml:space="preserve">ilbudte </w:t>
      </w:r>
      <w:r w:rsidR="00E37B5B">
        <w:rPr>
          <w:rFonts w:ascii="Times New Roman" w:hAnsi="Times New Roman"/>
          <w:sz w:val="23"/>
          <w:szCs w:val="23"/>
        </w:rPr>
        <w:t>medarbejderes</w:t>
      </w:r>
      <w:r w:rsidR="00F44FFE" w:rsidRPr="00DF0E84">
        <w:rPr>
          <w:rFonts w:ascii="Times New Roman" w:hAnsi="Times New Roman"/>
          <w:sz w:val="23"/>
          <w:szCs w:val="23"/>
        </w:rPr>
        <w:t xml:space="preserve"> </w:t>
      </w:r>
      <w:r w:rsidR="00F82CED">
        <w:rPr>
          <w:rFonts w:ascii="Times New Roman" w:hAnsi="Times New Roman"/>
          <w:sz w:val="23"/>
          <w:szCs w:val="23"/>
        </w:rPr>
        <w:t>evne til at løse de konkrete opgave</w:t>
      </w:r>
      <w:r w:rsidR="008C7171">
        <w:rPr>
          <w:rFonts w:ascii="Times New Roman" w:hAnsi="Times New Roman"/>
          <w:sz w:val="23"/>
          <w:szCs w:val="23"/>
        </w:rPr>
        <w:t>r</w:t>
      </w:r>
      <w:r w:rsidR="0024270E" w:rsidRPr="00DF0E84">
        <w:rPr>
          <w:rFonts w:ascii="Times New Roman" w:hAnsi="Times New Roman"/>
          <w:sz w:val="23"/>
          <w:szCs w:val="23"/>
        </w:rPr>
        <w:t xml:space="preserve"> </w:t>
      </w:r>
      <w:r w:rsidR="000840FC" w:rsidRPr="00DF0E84">
        <w:rPr>
          <w:rFonts w:ascii="Times New Roman" w:hAnsi="Times New Roman"/>
          <w:sz w:val="23"/>
          <w:szCs w:val="23"/>
        </w:rPr>
        <w:t xml:space="preserve">vurderes i henhold til de </w:t>
      </w:r>
      <w:r w:rsidR="00BC6D87" w:rsidRPr="00DF0E84">
        <w:rPr>
          <w:rFonts w:ascii="Times New Roman" w:hAnsi="Times New Roman"/>
          <w:sz w:val="23"/>
          <w:szCs w:val="23"/>
        </w:rPr>
        <w:t xml:space="preserve">tilbudte </w:t>
      </w:r>
      <w:r w:rsidR="00E37B5B">
        <w:rPr>
          <w:rFonts w:ascii="Times New Roman" w:hAnsi="Times New Roman"/>
          <w:sz w:val="23"/>
          <w:szCs w:val="23"/>
        </w:rPr>
        <w:t>medarbejderes</w:t>
      </w:r>
      <w:r w:rsidR="009F1890" w:rsidRPr="00DF0E84">
        <w:rPr>
          <w:rFonts w:ascii="Times New Roman" w:hAnsi="Times New Roman"/>
          <w:sz w:val="23"/>
          <w:szCs w:val="23"/>
        </w:rPr>
        <w:t xml:space="preserve"> </w:t>
      </w:r>
      <w:r w:rsidR="000840FC" w:rsidRPr="00DF0E84">
        <w:rPr>
          <w:rFonts w:ascii="Times New Roman" w:hAnsi="Times New Roman"/>
          <w:sz w:val="23"/>
          <w:szCs w:val="23"/>
        </w:rPr>
        <w:t>CV’er og</w:t>
      </w:r>
      <w:r w:rsidR="001E5BC8">
        <w:rPr>
          <w:rFonts w:ascii="Times New Roman" w:hAnsi="Times New Roman"/>
          <w:sz w:val="23"/>
          <w:szCs w:val="23"/>
        </w:rPr>
        <w:t xml:space="preserve"> deres</w:t>
      </w:r>
      <w:r w:rsidR="000840FC" w:rsidRPr="00DF0E84">
        <w:rPr>
          <w:rFonts w:ascii="Times New Roman" w:hAnsi="Times New Roman"/>
          <w:sz w:val="23"/>
          <w:szCs w:val="23"/>
        </w:rPr>
        <w:t xml:space="preserve"> </w:t>
      </w:r>
      <w:r w:rsidR="001E5BC8">
        <w:rPr>
          <w:rFonts w:ascii="Times New Roman" w:hAnsi="Times New Roman"/>
          <w:sz w:val="23"/>
          <w:szCs w:val="23"/>
        </w:rPr>
        <w:t>efteruddannelsesplan</w:t>
      </w:r>
      <w:r w:rsidR="00585B44">
        <w:rPr>
          <w:rFonts w:ascii="Times New Roman" w:hAnsi="Times New Roman"/>
          <w:sz w:val="23"/>
          <w:szCs w:val="23"/>
        </w:rPr>
        <w:t>er</w:t>
      </w:r>
      <w:r w:rsidR="000840FC" w:rsidRPr="00DF0E84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5772017C" w14:textId="77777777" w:rsidR="001E5BC8" w:rsidRDefault="00DF0E84" w:rsidP="00906668">
      <w:pPr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Ved </w:t>
      </w:r>
      <w:r w:rsidRPr="006244F2">
        <w:rPr>
          <w:rFonts w:ascii="Times New Roman" w:hAnsi="Times New Roman"/>
          <w:sz w:val="23"/>
          <w:szCs w:val="23"/>
          <w:u w:val="single"/>
        </w:rPr>
        <w:t xml:space="preserve">vurderingen af </w:t>
      </w:r>
      <w:r w:rsidR="001E5BC8" w:rsidRPr="006244F2">
        <w:rPr>
          <w:rFonts w:ascii="Times New Roman" w:hAnsi="Times New Roman"/>
          <w:sz w:val="23"/>
          <w:szCs w:val="23"/>
          <w:u w:val="single"/>
        </w:rPr>
        <w:t>fremlagte</w:t>
      </w:r>
      <w:r w:rsidRPr="006244F2">
        <w:rPr>
          <w:rFonts w:ascii="Times New Roman" w:hAnsi="Times New Roman"/>
          <w:sz w:val="23"/>
          <w:szCs w:val="23"/>
          <w:u w:val="single"/>
        </w:rPr>
        <w:t xml:space="preserve"> </w:t>
      </w:r>
      <w:r w:rsidR="001E5BC8" w:rsidRPr="006244F2">
        <w:rPr>
          <w:rFonts w:ascii="Times New Roman" w:hAnsi="Times New Roman"/>
          <w:sz w:val="23"/>
          <w:szCs w:val="23"/>
          <w:u w:val="single"/>
        </w:rPr>
        <w:t>CV’er</w:t>
      </w:r>
      <w:r w:rsidR="001E5BC8">
        <w:rPr>
          <w:rFonts w:ascii="Times New Roman" w:hAnsi="Times New Roman"/>
          <w:sz w:val="23"/>
          <w:szCs w:val="23"/>
        </w:rPr>
        <w:t>, tillægger F</w:t>
      </w:r>
      <w:r w:rsidR="000840FC" w:rsidRPr="00DF0E84">
        <w:rPr>
          <w:rFonts w:ascii="Times New Roman" w:hAnsi="Times New Roman"/>
          <w:sz w:val="23"/>
          <w:szCs w:val="23"/>
        </w:rPr>
        <w:t xml:space="preserve">olketinget </w:t>
      </w:r>
      <w:r w:rsidR="001E5BC8">
        <w:rPr>
          <w:rFonts w:ascii="Times New Roman" w:hAnsi="Times New Roman"/>
          <w:sz w:val="23"/>
          <w:szCs w:val="23"/>
        </w:rPr>
        <w:t>det positiv vægt</w:t>
      </w:r>
      <w:r w:rsidR="000840FC" w:rsidRPr="00DF0E84">
        <w:rPr>
          <w:rFonts w:ascii="Times New Roman" w:hAnsi="Times New Roman"/>
          <w:sz w:val="23"/>
          <w:szCs w:val="23"/>
        </w:rPr>
        <w:t>:</w:t>
      </w:r>
    </w:p>
    <w:p w14:paraId="4BAFC49E" w14:textId="4CDD1593" w:rsidR="001E5BC8" w:rsidRPr="001E5BC8" w:rsidRDefault="00D3090F" w:rsidP="00906668">
      <w:pPr>
        <w:pStyle w:val="Listeafsnit"/>
        <w:numPr>
          <w:ilvl w:val="0"/>
          <w:numId w:val="18"/>
        </w:numPr>
        <w:jc w:val="left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i/>
          <w:sz w:val="23"/>
          <w:szCs w:val="23"/>
        </w:rPr>
        <w:t>i</w:t>
      </w:r>
      <w:proofErr w:type="gramEnd"/>
      <w:r>
        <w:rPr>
          <w:rFonts w:ascii="Times New Roman" w:hAnsi="Times New Roman"/>
          <w:i/>
          <w:sz w:val="23"/>
          <w:szCs w:val="23"/>
        </w:rPr>
        <w:t xml:space="preserve"> hvilket omfang </w:t>
      </w:r>
      <w:r w:rsidR="00E04036">
        <w:rPr>
          <w:rFonts w:ascii="Times New Roman" w:hAnsi="Times New Roman"/>
          <w:i/>
          <w:sz w:val="23"/>
          <w:szCs w:val="23"/>
        </w:rPr>
        <w:t xml:space="preserve">de tilbudte </w:t>
      </w:r>
      <w:r w:rsidR="00E37B5B">
        <w:rPr>
          <w:rFonts w:ascii="Times New Roman" w:hAnsi="Times New Roman"/>
          <w:i/>
          <w:sz w:val="23"/>
          <w:szCs w:val="23"/>
        </w:rPr>
        <w:t>medarbejdere</w:t>
      </w:r>
      <w:r w:rsidR="00FD16D5">
        <w:rPr>
          <w:rFonts w:ascii="Times New Roman" w:hAnsi="Times New Roman"/>
          <w:i/>
          <w:sz w:val="23"/>
          <w:szCs w:val="23"/>
        </w:rPr>
        <w:t xml:space="preserve"> </w:t>
      </w:r>
      <w:r w:rsidR="009F1890" w:rsidRPr="001E5BC8">
        <w:rPr>
          <w:rFonts w:ascii="Times New Roman" w:hAnsi="Times New Roman"/>
          <w:i/>
          <w:sz w:val="23"/>
          <w:szCs w:val="23"/>
        </w:rPr>
        <w:t xml:space="preserve">har beskæftiget sig med opgaver inden for </w:t>
      </w:r>
      <w:r w:rsidR="00E37B5B">
        <w:rPr>
          <w:rFonts w:ascii="Times New Roman" w:hAnsi="Times New Roman"/>
          <w:i/>
          <w:sz w:val="23"/>
          <w:szCs w:val="23"/>
        </w:rPr>
        <w:t>ingeniørrådgivning</w:t>
      </w:r>
      <w:r w:rsidR="00306686">
        <w:rPr>
          <w:rFonts w:ascii="Times New Roman" w:hAnsi="Times New Roman"/>
          <w:i/>
          <w:sz w:val="23"/>
          <w:szCs w:val="23"/>
        </w:rPr>
        <w:t xml:space="preserve"> i historiske, fredede bygninger</w:t>
      </w:r>
      <w:r w:rsidR="003728B9">
        <w:rPr>
          <w:rFonts w:ascii="Times New Roman" w:hAnsi="Times New Roman"/>
          <w:i/>
          <w:sz w:val="23"/>
          <w:szCs w:val="23"/>
        </w:rPr>
        <w:t>, der svarer til dem,</w:t>
      </w:r>
      <w:r w:rsidR="009F1890" w:rsidRPr="001E5BC8">
        <w:rPr>
          <w:rFonts w:ascii="Times New Roman" w:hAnsi="Times New Roman"/>
          <w:i/>
          <w:sz w:val="23"/>
          <w:szCs w:val="23"/>
        </w:rPr>
        <w:t xml:space="preserve"> de skal beskæftige sig </w:t>
      </w:r>
      <w:r w:rsidR="001E5BC8" w:rsidRPr="001E5BC8">
        <w:rPr>
          <w:rFonts w:ascii="Times New Roman" w:hAnsi="Times New Roman"/>
          <w:i/>
          <w:sz w:val="23"/>
          <w:szCs w:val="23"/>
        </w:rPr>
        <w:t>med for Folketinget</w:t>
      </w:r>
      <w:r w:rsidR="008D5DFB">
        <w:rPr>
          <w:rFonts w:ascii="Times New Roman" w:hAnsi="Times New Roman"/>
          <w:i/>
          <w:sz w:val="23"/>
          <w:szCs w:val="23"/>
        </w:rPr>
        <w:t xml:space="preserve">. De opgaver, </w:t>
      </w:r>
      <w:r w:rsidR="00E37B5B">
        <w:rPr>
          <w:rFonts w:ascii="Times New Roman" w:hAnsi="Times New Roman"/>
          <w:i/>
          <w:sz w:val="23"/>
          <w:szCs w:val="23"/>
        </w:rPr>
        <w:t>medarbejderne</w:t>
      </w:r>
      <w:r w:rsidR="008D5DFB">
        <w:rPr>
          <w:rFonts w:ascii="Times New Roman" w:hAnsi="Times New Roman"/>
          <w:i/>
          <w:sz w:val="23"/>
          <w:szCs w:val="23"/>
        </w:rPr>
        <w:t xml:space="preserve"> skal beskæftige sig med</w:t>
      </w:r>
      <w:r w:rsidR="00997892">
        <w:rPr>
          <w:rFonts w:ascii="Times New Roman" w:hAnsi="Times New Roman"/>
          <w:i/>
          <w:sz w:val="23"/>
          <w:szCs w:val="23"/>
        </w:rPr>
        <w:t>,</w:t>
      </w:r>
      <w:r w:rsidR="008D5DFB">
        <w:rPr>
          <w:rFonts w:ascii="Times New Roman" w:hAnsi="Times New Roman"/>
          <w:i/>
          <w:sz w:val="23"/>
          <w:szCs w:val="23"/>
        </w:rPr>
        <w:t xml:space="preserve"> er beskrevet i bilag 2. </w:t>
      </w:r>
    </w:p>
    <w:p w14:paraId="3116C1AF" w14:textId="77777777" w:rsidR="00E73A05" w:rsidRPr="00E73A05" w:rsidRDefault="00E73A05" w:rsidP="00E73A05">
      <w:pPr>
        <w:pStyle w:val="Listeafsnit"/>
        <w:ind w:left="780"/>
        <w:jc w:val="left"/>
        <w:rPr>
          <w:rFonts w:ascii="Times New Roman" w:hAnsi="Times New Roman"/>
          <w:sz w:val="23"/>
          <w:szCs w:val="23"/>
        </w:rPr>
      </w:pPr>
    </w:p>
    <w:p w14:paraId="511119B6" w14:textId="738AFC9D" w:rsidR="008D74F4" w:rsidRPr="00F369F9" w:rsidRDefault="00D3090F" w:rsidP="00906668">
      <w:pPr>
        <w:pStyle w:val="Listeafsnit"/>
        <w:numPr>
          <w:ilvl w:val="0"/>
          <w:numId w:val="18"/>
        </w:numPr>
        <w:jc w:val="left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i/>
          <w:sz w:val="23"/>
          <w:szCs w:val="23"/>
        </w:rPr>
        <w:t>i</w:t>
      </w:r>
      <w:proofErr w:type="gramEnd"/>
      <w:r>
        <w:rPr>
          <w:rFonts w:ascii="Times New Roman" w:hAnsi="Times New Roman"/>
          <w:i/>
          <w:sz w:val="23"/>
          <w:szCs w:val="23"/>
        </w:rPr>
        <w:t xml:space="preserve"> hvilket omfang</w:t>
      </w:r>
      <w:r w:rsidR="00E04036">
        <w:rPr>
          <w:rFonts w:ascii="Times New Roman" w:hAnsi="Times New Roman"/>
          <w:i/>
          <w:sz w:val="23"/>
          <w:szCs w:val="23"/>
        </w:rPr>
        <w:t xml:space="preserve"> de tilbudte </w:t>
      </w:r>
      <w:r w:rsidR="00E37B5B">
        <w:rPr>
          <w:rFonts w:ascii="Times New Roman" w:hAnsi="Times New Roman"/>
          <w:i/>
          <w:sz w:val="23"/>
          <w:szCs w:val="23"/>
        </w:rPr>
        <w:t>medarbejdere</w:t>
      </w:r>
      <w:r w:rsidR="007140ED" w:rsidRPr="001E5BC8">
        <w:rPr>
          <w:rFonts w:ascii="Times New Roman" w:hAnsi="Times New Roman"/>
          <w:i/>
          <w:sz w:val="23"/>
          <w:szCs w:val="23"/>
        </w:rPr>
        <w:t xml:space="preserve"> har udd</w:t>
      </w:r>
      <w:r w:rsidR="009F1890" w:rsidRPr="001E5BC8">
        <w:rPr>
          <w:rFonts w:ascii="Times New Roman" w:hAnsi="Times New Roman"/>
          <w:i/>
          <w:sz w:val="23"/>
          <w:szCs w:val="23"/>
        </w:rPr>
        <w:t xml:space="preserve">annelse og efteruddannelse </w:t>
      </w:r>
      <w:r>
        <w:rPr>
          <w:rFonts w:ascii="Times New Roman" w:hAnsi="Times New Roman"/>
          <w:i/>
          <w:sz w:val="23"/>
          <w:szCs w:val="23"/>
        </w:rPr>
        <w:t>relevant for</w:t>
      </w:r>
      <w:r w:rsidR="009F1890" w:rsidRPr="001E5BC8">
        <w:rPr>
          <w:rFonts w:ascii="Times New Roman" w:hAnsi="Times New Roman"/>
          <w:i/>
          <w:sz w:val="23"/>
          <w:szCs w:val="23"/>
        </w:rPr>
        <w:t xml:space="preserve"> de </w:t>
      </w:r>
      <w:r w:rsidR="002527CA">
        <w:rPr>
          <w:rFonts w:ascii="Times New Roman" w:hAnsi="Times New Roman"/>
          <w:i/>
          <w:sz w:val="23"/>
          <w:szCs w:val="23"/>
        </w:rPr>
        <w:t>opgaver</w:t>
      </w:r>
      <w:r w:rsidR="002527CA" w:rsidRPr="001E5BC8">
        <w:rPr>
          <w:rFonts w:ascii="Times New Roman" w:hAnsi="Times New Roman"/>
          <w:i/>
          <w:sz w:val="23"/>
          <w:szCs w:val="23"/>
        </w:rPr>
        <w:t xml:space="preserve"> </w:t>
      </w:r>
      <w:r w:rsidR="009F1890" w:rsidRPr="001E5BC8">
        <w:rPr>
          <w:rFonts w:ascii="Times New Roman" w:hAnsi="Times New Roman"/>
          <w:i/>
          <w:sz w:val="23"/>
          <w:szCs w:val="23"/>
        </w:rPr>
        <w:t xml:space="preserve">inden for </w:t>
      </w:r>
      <w:r w:rsidR="00E37B5B">
        <w:rPr>
          <w:rFonts w:ascii="Times New Roman" w:hAnsi="Times New Roman"/>
          <w:i/>
          <w:sz w:val="23"/>
          <w:szCs w:val="23"/>
        </w:rPr>
        <w:t>ingeniørrådgivning</w:t>
      </w:r>
      <w:r w:rsidR="009F1890" w:rsidRPr="001E5BC8">
        <w:rPr>
          <w:rFonts w:ascii="Times New Roman" w:hAnsi="Times New Roman"/>
          <w:i/>
          <w:sz w:val="23"/>
          <w:szCs w:val="23"/>
        </w:rPr>
        <w:t>, de skal beskæftige sig med for Folketinget</w:t>
      </w:r>
      <w:r w:rsidR="002527CA">
        <w:rPr>
          <w:rFonts w:ascii="Times New Roman" w:hAnsi="Times New Roman"/>
          <w:i/>
          <w:sz w:val="23"/>
          <w:szCs w:val="23"/>
        </w:rPr>
        <w:t>.</w:t>
      </w:r>
      <w:r w:rsidR="002527CA" w:rsidRPr="002527CA">
        <w:rPr>
          <w:rFonts w:ascii="Times New Roman" w:hAnsi="Times New Roman"/>
          <w:i/>
          <w:sz w:val="23"/>
          <w:szCs w:val="23"/>
        </w:rPr>
        <w:t xml:space="preserve"> </w:t>
      </w:r>
      <w:r w:rsidR="002527CA">
        <w:rPr>
          <w:rFonts w:ascii="Times New Roman" w:hAnsi="Times New Roman"/>
          <w:i/>
          <w:sz w:val="23"/>
          <w:szCs w:val="23"/>
        </w:rPr>
        <w:t xml:space="preserve">De opgaver, </w:t>
      </w:r>
      <w:r w:rsidR="00E37B5B">
        <w:rPr>
          <w:rFonts w:ascii="Times New Roman" w:hAnsi="Times New Roman"/>
          <w:i/>
          <w:sz w:val="23"/>
          <w:szCs w:val="23"/>
        </w:rPr>
        <w:t>medarbejderne</w:t>
      </w:r>
      <w:r w:rsidR="002527CA">
        <w:rPr>
          <w:rFonts w:ascii="Times New Roman" w:hAnsi="Times New Roman"/>
          <w:i/>
          <w:sz w:val="23"/>
          <w:szCs w:val="23"/>
        </w:rPr>
        <w:t xml:space="preserve"> skal beskæftige sig med, er beskrevet i bilag 2. </w:t>
      </w:r>
    </w:p>
    <w:p w14:paraId="18142B5E" w14:textId="77777777" w:rsidR="008D74F4" w:rsidRPr="00F369F9" w:rsidRDefault="008D74F4" w:rsidP="006244F2">
      <w:pPr>
        <w:jc w:val="left"/>
        <w:rPr>
          <w:rFonts w:ascii="Times New Roman" w:hAnsi="Times New Roman"/>
          <w:sz w:val="23"/>
          <w:szCs w:val="23"/>
        </w:rPr>
      </w:pPr>
      <w:r w:rsidRPr="00F369F9">
        <w:rPr>
          <w:rFonts w:ascii="Times New Roman" w:hAnsi="Times New Roman"/>
          <w:sz w:val="23"/>
          <w:szCs w:val="23"/>
        </w:rPr>
        <w:t xml:space="preserve">Ved </w:t>
      </w:r>
      <w:r w:rsidRPr="006244F2">
        <w:rPr>
          <w:rFonts w:ascii="Times New Roman" w:hAnsi="Times New Roman"/>
          <w:sz w:val="23"/>
          <w:szCs w:val="23"/>
          <w:u w:val="single"/>
        </w:rPr>
        <w:t>vurderingen af de fremlagte uddannelsesplaner</w:t>
      </w:r>
      <w:r w:rsidRPr="00F369F9">
        <w:rPr>
          <w:rFonts w:ascii="Times New Roman" w:hAnsi="Times New Roman"/>
          <w:sz w:val="23"/>
          <w:szCs w:val="23"/>
        </w:rPr>
        <w:t>, tillægger Folketinget det positiv vægt:</w:t>
      </w:r>
    </w:p>
    <w:p w14:paraId="58D07D3A" w14:textId="04FB967A" w:rsidR="00CC6C52" w:rsidRPr="00E04036" w:rsidRDefault="006244F2" w:rsidP="00E04036">
      <w:pPr>
        <w:pStyle w:val="Listeafsnit"/>
        <w:numPr>
          <w:ilvl w:val="0"/>
          <w:numId w:val="18"/>
        </w:numPr>
        <w:jc w:val="left"/>
        <w:rPr>
          <w:rFonts w:ascii="Times New Roman" w:hAnsi="Times New Roman"/>
          <w:sz w:val="23"/>
          <w:szCs w:val="23"/>
        </w:rPr>
      </w:pPr>
      <w:proofErr w:type="gramStart"/>
      <w:r w:rsidRPr="00A765A3">
        <w:rPr>
          <w:rFonts w:ascii="Times New Roman" w:hAnsi="Times New Roman"/>
          <w:i/>
          <w:sz w:val="23"/>
          <w:szCs w:val="23"/>
        </w:rPr>
        <w:t>i</w:t>
      </w:r>
      <w:proofErr w:type="gramEnd"/>
      <w:r w:rsidRPr="00A765A3">
        <w:rPr>
          <w:rFonts w:ascii="Times New Roman" w:hAnsi="Times New Roman"/>
          <w:i/>
          <w:sz w:val="23"/>
          <w:szCs w:val="23"/>
        </w:rPr>
        <w:t xml:space="preserve"> hvilket</w:t>
      </w:r>
      <w:r w:rsidR="00E73A05" w:rsidRPr="00A765A3">
        <w:rPr>
          <w:rFonts w:ascii="Times New Roman" w:hAnsi="Times New Roman"/>
          <w:i/>
          <w:sz w:val="23"/>
          <w:szCs w:val="23"/>
        </w:rPr>
        <w:t xml:space="preserve"> </w:t>
      </w:r>
      <w:r w:rsidR="00050760" w:rsidRPr="00A765A3">
        <w:rPr>
          <w:rFonts w:ascii="Times New Roman" w:hAnsi="Times New Roman"/>
          <w:i/>
          <w:sz w:val="23"/>
          <w:szCs w:val="23"/>
        </w:rPr>
        <w:t xml:space="preserve">omfang </w:t>
      </w:r>
      <w:r w:rsidR="00E37B5B">
        <w:rPr>
          <w:rFonts w:ascii="Times New Roman" w:hAnsi="Times New Roman"/>
          <w:i/>
          <w:sz w:val="23"/>
          <w:szCs w:val="23"/>
        </w:rPr>
        <w:t>tilbudsgiveren</w:t>
      </w:r>
      <w:r w:rsidR="00A05CAC" w:rsidRPr="00A765A3">
        <w:rPr>
          <w:rFonts w:ascii="Times New Roman" w:hAnsi="Times New Roman"/>
          <w:i/>
          <w:sz w:val="23"/>
          <w:szCs w:val="23"/>
        </w:rPr>
        <w:t xml:space="preserve"> har</w:t>
      </w:r>
      <w:r w:rsidR="000840FC" w:rsidRPr="00A765A3">
        <w:rPr>
          <w:rFonts w:ascii="Times New Roman" w:hAnsi="Times New Roman"/>
          <w:i/>
          <w:sz w:val="23"/>
          <w:szCs w:val="23"/>
        </w:rPr>
        <w:t xml:space="preserve"> lagt en efteruddannelsesplan for </w:t>
      </w:r>
      <w:r w:rsidR="00AD190F">
        <w:rPr>
          <w:rFonts w:ascii="Times New Roman" w:hAnsi="Times New Roman"/>
          <w:i/>
          <w:sz w:val="23"/>
          <w:szCs w:val="23"/>
        </w:rPr>
        <w:t xml:space="preserve">hver af </w:t>
      </w:r>
      <w:bookmarkStart w:id="0" w:name="_GoBack"/>
      <w:bookmarkEnd w:id="0"/>
      <w:r w:rsidR="00E37B5B">
        <w:rPr>
          <w:rFonts w:ascii="Times New Roman" w:hAnsi="Times New Roman"/>
          <w:i/>
          <w:sz w:val="23"/>
          <w:szCs w:val="23"/>
        </w:rPr>
        <w:t>de medarbejdere</w:t>
      </w:r>
      <w:r w:rsidR="00AE2BC1" w:rsidRPr="00E04036">
        <w:rPr>
          <w:rFonts w:ascii="Times New Roman" w:hAnsi="Times New Roman"/>
          <w:i/>
          <w:sz w:val="23"/>
          <w:szCs w:val="23"/>
        </w:rPr>
        <w:t>, der</w:t>
      </w:r>
      <w:r w:rsidR="00050760" w:rsidRPr="00E04036">
        <w:rPr>
          <w:rFonts w:ascii="Times New Roman" w:hAnsi="Times New Roman"/>
          <w:i/>
          <w:sz w:val="23"/>
          <w:szCs w:val="23"/>
        </w:rPr>
        <w:t xml:space="preserve"> </w:t>
      </w:r>
      <w:r w:rsidR="00AE2BC1" w:rsidRPr="00E04036">
        <w:rPr>
          <w:rFonts w:ascii="Times New Roman" w:hAnsi="Times New Roman"/>
          <w:i/>
          <w:sz w:val="23"/>
          <w:szCs w:val="23"/>
        </w:rPr>
        <w:t xml:space="preserve">tilknyttes </w:t>
      </w:r>
      <w:r w:rsidR="000840FC" w:rsidRPr="00E04036">
        <w:rPr>
          <w:rFonts w:ascii="Times New Roman" w:hAnsi="Times New Roman"/>
          <w:i/>
          <w:sz w:val="23"/>
          <w:szCs w:val="23"/>
        </w:rPr>
        <w:t xml:space="preserve">Folketinget, så de til stadighed har </w:t>
      </w:r>
      <w:r w:rsidR="00AE2BC1" w:rsidRPr="00E04036">
        <w:rPr>
          <w:rFonts w:ascii="Times New Roman" w:hAnsi="Times New Roman"/>
          <w:i/>
          <w:sz w:val="23"/>
          <w:szCs w:val="23"/>
        </w:rPr>
        <w:t xml:space="preserve">tidssvarende uddannelse i </w:t>
      </w:r>
      <w:r w:rsidR="00050760" w:rsidRPr="00E04036">
        <w:rPr>
          <w:rFonts w:ascii="Times New Roman" w:hAnsi="Times New Roman"/>
          <w:i/>
          <w:sz w:val="23"/>
          <w:szCs w:val="23"/>
        </w:rPr>
        <w:t xml:space="preserve">de opgaver inden for </w:t>
      </w:r>
      <w:r w:rsidR="00EF5298">
        <w:rPr>
          <w:rFonts w:ascii="Times New Roman" w:hAnsi="Times New Roman"/>
          <w:i/>
          <w:sz w:val="23"/>
          <w:szCs w:val="23"/>
        </w:rPr>
        <w:t>ingeniørrådgivning</w:t>
      </w:r>
      <w:r w:rsidR="00050760" w:rsidRPr="00E04036">
        <w:rPr>
          <w:rFonts w:ascii="Times New Roman" w:hAnsi="Times New Roman"/>
          <w:i/>
          <w:sz w:val="23"/>
          <w:szCs w:val="23"/>
        </w:rPr>
        <w:t>, de skal beskæftige sig med for Folketinget</w:t>
      </w:r>
      <w:r w:rsidR="00AE2BC1" w:rsidRPr="00E04036">
        <w:rPr>
          <w:rFonts w:ascii="Times New Roman" w:hAnsi="Times New Roman"/>
          <w:i/>
          <w:sz w:val="23"/>
          <w:szCs w:val="23"/>
        </w:rPr>
        <w:t xml:space="preserve">. De opgaver, </w:t>
      </w:r>
      <w:r w:rsidR="00EF5298">
        <w:rPr>
          <w:rFonts w:ascii="Times New Roman" w:hAnsi="Times New Roman"/>
          <w:i/>
          <w:sz w:val="23"/>
          <w:szCs w:val="23"/>
        </w:rPr>
        <w:t>medarbejderne</w:t>
      </w:r>
      <w:r w:rsidR="00AE2BC1" w:rsidRPr="00E04036">
        <w:rPr>
          <w:rFonts w:ascii="Times New Roman" w:hAnsi="Times New Roman"/>
          <w:i/>
          <w:sz w:val="23"/>
          <w:szCs w:val="23"/>
        </w:rPr>
        <w:t xml:space="preserve"> skal beskæftige sig med, er beskrevet i bilag 2. </w:t>
      </w:r>
      <w:bookmarkStart w:id="1" w:name="_Toc285551531"/>
      <w:bookmarkStart w:id="2" w:name="_Toc285615494"/>
      <w:bookmarkStart w:id="3" w:name="_Toc289177548"/>
      <w:bookmarkStart w:id="4" w:name="_Toc291064545"/>
      <w:bookmarkStart w:id="5" w:name="_Toc291065858"/>
      <w:bookmarkStart w:id="6" w:name="_Toc291082440"/>
      <w:bookmarkEnd w:id="1"/>
      <w:bookmarkEnd w:id="2"/>
      <w:bookmarkEnd w:id="3"/>
      <w:bookmarkEnd w:id="4"/>
      <w:bookmarkEnd w:id="5"/>
      <w:bookmarkEnd w:id="6"/>
    </w:p>
    <w:sectPr w:rsidR="00CC6C52" w:rsidRPr="00E04036" w:rsidSect="004F741A">
      <w:headerReference w:type="default" r:id="rId7"/>
      <w:footerReference w:type="default" r:id="rId8"/>
      <w:headerReference w:type="first" r:id="rId9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C3067" w14:textId="77777777" w:rsidR="00A93951" w:rsidRDefault="00A93951" w:rsidP="00914755">
      <w:pPr>
        <w:ind w:right="1957"/>
      </w:pPr>
      <w:r>
        <w:separator/>
      </w:r>
    </w:p>
  </w:endnote>
  <w:endnote w:type="continuationSeparator" w:id="0">
    <w:p w14:paraId="052BC442" w14:textId="77777777" w:rsidR="00A93951" w:rsidRDefault="00A93951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EF5F" w14:textId="77777777" w:rsidR="000840FC" w:rsidRDefault="000840FC">
    <w:pPr>
      <w:pStyle w:val="Sidefod"/>
      <w:jc w:val="right"/>
    </w:pPr>
  </w:p>
  <w:p w14:paraId="4A25F4E4" w14:textId="77777777" w:rsidR="000840FC" w:rsidRDefault="000840FC">
    <w:pPr>
      <w:pStyle w:val="Sidefod"/>
      <w:jc w:val="right"/>
    </w:pPr>
  </w:p>
  <w:p w14:paraId="2D309F74" w14:textId="77777777" w:rsidR="000840FC" w:rsidRDefault="000840FC">
    <w:pPr>
      <w:pStyle w:val="Sidefod"/>
      <w:jc w:val="right"/>
    </w:pPr>
  </w:p>
  <w:p w14:paraId="3D61E9B3" w14:textId="77777777" w:rsidR="000840FC" w:rsidRDefault="000840FC" w:rsidP="00E13B8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1103B" w14:textId="77777777" w:rsidR="00A93951" w:rsidRDefault="00A93951" w:rsidP="00914755">
      <w:pPr>
        <w:ind w:right="1957"/>
      </w:pPr>
      <w:r>
        <w:separator/>
      </w:r>
    </w:p>
  </w:footnote>
  <w:footnote w:type="continuationSeparator" w:id="0">
    <w:p w14:paraId="2AD66E7D" w14:textId="77777777" w:rsidR="00A93951" w:rsidRDefault="00A93951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61BD" w14:textId="77777777" w:rsidR="000840FC" w:rsidRDefault="000840FC" w:rsidP="004F6551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9600" w14:textId="77777777" w:rsidR="000840FC" w:rsidRDefault="000840FC" w:rsidP="004F6551">
    <w:pPr>
      <w:pStyle w:val="Sidehoved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4A402E5"/>
    <w:multiLevelType w:val="hybridMultilevel"/>
    <w:tmpl w:val="91922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9043E"/>
    <w:multiLevelType w:val="hybridMultilevel"/>
    <w:tmpl w:val="DFD22A6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4D3414"/>
    <w:multiLevelType w:val="hybridMultilevel"/>
    <w:tmpl w:val="5CA82F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16A53"/>
    <w:multiLevelType w:val="multilevel"/>
    <w:tmpl w:val="9C2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5131D30"/>
    <w:multiLevelType w:val="hybridMultilevel"/>
    <w:tmpl w:val="501A7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5D1440"/>
    <w:rsid w:val="00006669"/>
    <w:rsid w:val="00010640"/>
    <w:rsid w:val="00010A43"/>
    <w:rsid w:val="00012D0F"/>
    <w:rsid w:val="000276E4"/>
    <w:rsid w:val="000365E3"/>
    <w:rsid w:val="00036C8D"/>
    <w:rsid w:val="00050760"/>
    <w:rsid w:val="00050CB2"/>
    <w:rsid w:val="00060755"/>
    <w:rsid w:val="00076055"/>
    <w:rsid w:val="000840FC"/>
    <w:rsid w:val="0009138D"/>
    <w:rsid w:val="000B3CBD"/>
    <w:rsid w:val="000C5AE0"/>
    <w:rsid w:val="000C67FD"/>
    <w:rsid w:val="000D24F9"/>
    <w:rsid w:val="000E36C3"/>
    <w:rsid w:val="000E3B4E"/>
    <w:rsid w:val="000E4C7B"/>
    <w:rsid w:val="0010215E"/>
    <w:rsid w:val="00104984"/>
    <w:rsid w:val="0010660A"/>
    <w:rsid w:val="001149D9"/>
    <w:rsid w:val="0012181D"/>
    <w:rsid w:val="0013405E"/>
    <w:rsid w:val="00140DA2"/>
    <w:rsid w:val="00141137"/>
    <w:rsid w:val="0015468C"/>
    <w:rsid w:val="00155B2A"/>
    <w:rsid w:val="00161043"/>
    <w:rsid w:val="00164531"/>
    <w:rsid w:val="00191EE6"/>
    <w:rsid w:val="00192E7F"/>
    <w:rsid w:val="00193067"/>
    <w:rsid w:val="001967FC"/>
    <w:rsid w:val="001B1C15"/>
    <w:rsid w:val="001B2E09"/>
    <w:rsid w:val="001C3297"/>
    <w:rsid w:val="001C4FC8"/>
    <w:rsid w:val="001C5939"/>
    <w:rsid w:val="001C6D6D"/>
    <w:rsid w:val="001D61C4"/>
    <w:rsid w:val="001E5BC8"/>
    <w:rsid w:val="001E5BD6"/>
    <w:rsid w:val="001F54A2"/>
    <w:rsid w:val="00202262"/>
    <w:rsid w:val="00206E90"/>
    <w:rsid w:val="0022504A"/>
    <w:rsid w:val="0024270E"/>
    <w:rsid w:val="002527CA"/>
    <w:rsid w:val="00253E6A"/>
    <w:rsid w:val="00260B71"/>
    <w:rsid w:val="002628D7"/>
    <w:rsid w:val="00265D01"/>
    <w:rsid w:val="00280A9B"/>
    <w:rsid w:val="00285A4F"/>
    <w:rsid w:val="0029231A"/>
    <w:rsid w:val="002A7543"/>
    <w:rsid w:val="002A7DC9"/>
    <w:rsid w:val="002B73C1"/>
    <w:rsid w:val="002C33A3"/>
    <w:rsid w:val="002D0869"/>
    <w:rsid w:val="002E44E5"/>
    <w:rsid w:val="00304C23"/>
    <w:rsid w:val="00306686"/>
    <w:rsid w:val="00316E26"/>
    <w:rsid w:val="00322F72"/>
    <w:rsid w:val="00323461"/>
    <w:rsid w:val="00327CE3"/>
    <w:rsid w:val="003430D1"/>
    <w:rsid w:val="0034535A"/>
    <w:rsid w:val="00350BA0"/>
    <w:rsid w:val="00364007"/>
    <w:rsid w:val="003728B9"/>
    <w:rsid w:val="0037497B"/>
    <w:rsid w:val="0038050F"/>
    <w:rsid w:val="003A4D12"/>
    <w:rsid w:val="003A6762"/>
    <w:rsid w:val="003B3D11"/>
    <w:rsid w:val="003D1744"/>
    <w:rsid w:val="003E1567"/>
    <w:rsid w:val="00403D1F"/>
    <w:rsid w:val="00411F09"/>
    <w:rsid w:val="00412DBF"/>
    <w:rsid w:val="004317FD"/>
    <w:rsid w:val="004349EE"/>
    <w:rsid w:val="00444E36"/>
    <w:rsid w:val="00464A31"/>
    <w:rsid w:val="00464A39"/>
    <w:rsid w:val="00465944"/>
    <w:rsid w:val="0047145C"/>
    <w:rsid w:val="004758FF"/>
    <w:rsid w:val="00475CA3"/>
    <w:rsid w:val="00480627"/>
    <w:rsid w:val="00487877"/>
    <w:rsid w:val="00487FC5"/>
    <w:rsid w:val="00492266"/>
    <w:rsid w:val="004B19B2"/>
    <w:rsid w:val="004D1724"/>
    <w:rsid w:val="004E6864"/>
    <w:rsid w:val="004F4EEF"/>
    <w:rsid w:val="004F741A"/>
    <w:rsid w:val="004F772F"/>
    <w:rsid w:val="00500436"/>
    <w:rsid w:val="00500E34"/>
    <w:rsid w:val="0051266D"/>
    <w:rsid w:val="00516931"/>
    <w:rsid w:val="005236BB"/>
    <w:rsid w:val="00535651"/>
    <w:rsid w:val="00543FD4"/>
    <w:rsid w:val="00546BD1"/>
    <w:rsid w:val="0056154F"/>
    <w:rsid w:val="00566F25"/>
    <w:rsid w:val="00571290"/>
    <w:rsid w:val="005745D8"/>
    <w:rsid w:val="00582D25"/>
    <w:rsid w:val="005846EC"/>
    <w:rsid w:val="00585220"/>
    <w:rsid w:val="00585B44"/>
    <w:rsid w:val="005A2B7E"/>
    <w:rsid w:val="005A3751"/>
    <w:rsid w:val="005B5735"/>
    <w:rsid w:val="005B7FBF"/>
    <w:rsid w:val="005D1440"/>
    <w:rsid w:val="005E4608"/>
    <w:rsid w:val="005E7295"/>
    <w:rsid w:val="005F2947"/>
    <w:rsid w:val="00612BD6"/>
    <w:rsid w:val="006134F8"/>
    <w:rsid w:val="00614C20"/>
    <w:rsid w:val="006238AC"/>
    <w:rsid w:val="006244F2"/>
    <w:rsid w:val="0066036A"/>
    <w:rsid w:val="00665A01"/>
    <w:rsid w:val="006661C5"/>
    <w:rsid w:val="00680417"/>
    <w:rsid w:val="006944E3"/>
    <w:rsid w:val="006C02AC"/>
    <w:rsid w:val="006C4883"/>
    <w:rsid w:val="006D0857"/>
    <w:rsid w:val="006D2880"/>
    <w:rsid w:val="006D4F5E"/>
    <w:rsid w:val="006E17A5"/>
    <w:rsid w:val="006F0B74"/>
    <w:rsid w:val="006F2E14"/>
    <w:rsid w:val="00712EB2"/>
    <w:rsid w:val="007140ED"/>
    <w:rsid w:val="00731A22"/>
    <w:rsid w:val="0073226E"/>
    <w:rsid w:val="007364D8"/>
    <w:rsid w:val="00746DC3"/>
    <w:rsid w:val="00757108"/>
    <w:rsid w:val="00774694"/>
    <w:rsid w:val="00777521"/>
    <w:rsid w:val="007B7049"/>
    <w:rsid w:val="007C1C72"/>
    <w:rsid w:val="007C5A80"/>
    <w:rsid w:val="007F329A"/>
    <w:rsid w:val="00802016"/>
    <w:rsid w:val="00804D32"/>
    <w:rsid w:val="00805633"/>
    <w:rsid w:val="00826160"/>
    <w:rsid w:val="00826D42"/>
    <w:rsid w:val="00827793"/>
    <w:rsid w:val="0083350A"/>
    <w:rsid w:val="00833F17"/>
    <w:rsid w:val="008368C5"/>
    <w:rsid w:val="0084786B"/>
    <w:rsid w:val="00855CED"/>
    <w:rsid w:val="00856B5D"/>
    <w:rsid w:val="00863353"/>
    <w:rsid w:val="00863A94"/>
    <w:rsid w:val="008A2868"/>
    <w:rsid w:val="008B3515"/>
    <w:rsid w:val="008C1EA0"/>
    <w:rsid w:val="008C2ACD"/>
    <w:rsid w:val="008C4D70"/>
    <w:rsid w:val="008C6DA3"/>
    <w:rsid w:val="008C7171"/>
    <w:rsid w:val="008D388B"/>
    <w:rsid w:val="008D5DFB"/>
    <w:rsid w:val="008D74F4"/>
    <w:rsid w:val="008F2F50"/>
    <w:rsid w:val="0090472A"/>
    <w:rsid w:val="00906668"/>
    <w:rsid w:val="0091052B"/>
    <w:rsid w:val="00914755"/>
    <w:rsid w:val="009176F0"/>
    <w:rsid w:val="0093359C"/>
    <w:rsid w:val="009360B7"/>
    <w:rsid w:val="00946C12"/>
    <w:rsid w:val="00955A56"/>
    <w:rsid w:val="00990047"/>
    <w:rsid w:val="00991295"/>
    <w:rsid w:val="00997892"/>
    <w:rsid w:val="009A35B9"/>
    <w:rsid w:val="009B1DE3"/>
    <w:rsid w:val="009B3517"/>
    <w:rsid w:val="009D1208"/>
    <w:rsid w:val="009F1352"/>
    <w:rsid w:val="009F1890"/>
    <w:rsid w:val="009F268D"/>
    <w:rsid w:val="009F59BE"/>
    <w:rsid w:val="00A05CAC"/>
    <w:rsid w:val="00A06E5A"/>
    <w:rsid w:val="00A07B03"/>
    <w:rsid w:val="00A1275B"/>
    <w:rsid w:val="00A13434"/>
    <w:rsid w:val="00A315F6"/>
    <w:rsid w:val="00A33793"/>
    <w:rsid w:val="00A33BF8"/>
    <w:rsid w:val="00A415F5"/>
    <w:rsid w:val="00A42848"/>
    <w:rsid w:val="00A428EE"/>
    <w:rsid w:val="00A72E28"/>
    <w:rsid w:val="00A72EEA"/>
    <w:rsid w:val="00A74488"/>
    <w:rsid w:val="00A765A3"/>
    <w:rsid w:val="00A91C95"/>
    <w:rsid w:val="00A9236C"/>
    <w:rsid w:val="00A93951"/>
    <w:rsid w:val="00AA22A5"/>
    <w:rsid w:val="00AB5842"/>
    <w:rsid w:val="00AC5924"/>
    <w:rsid w:val="00AD190F"/>
    <w:rsid w:val="00AE2BC1"/>
    <w:rsid w:val="00AE3364"/>
    <w:rsid w:val="00AE3D0E"/>
    <w:rsid w:val="00AE4071"/>
    <w:rsid w:val="00B11BD7"/>
    <w:rsid w:val="00B124AA"/>
    <w:rsid w:val="00B200B1"/>
    <w:rsid w:val="00B24694"/>
    <w:rsid w:val="00B24C81"/>
    <w:rsid w:val="00B26EEB"/>
    <w:rsid w:val="00B3798E"/>
    <w:rsid w:val="00B45B87"/>
    <w:rsid w:val="00B467AF"/>
    <w:rsid w:val="00B470C8"/>
    <w:rsid w:val="00B85B30"/>
    <w:rsid w:val="00B90687"/>
    <w:rsid w:val="00BB121A"/>
    <w:rsid w:val="00BB2E1B"/>
    <w:rsid w:val="00BC439B"/>
    <w:rsid w:val="00BC6D87"/>
    <w:rsid w:val="00BE041B"/>
    <w:rsid w:val="00BE094A"/>
    <w:rsid w:val="00BF276A"/>
    <w:rsid w:val="00BF29C0"/>
    <w:rsid w:val="00C21217"/>
    <w:rsid w:val="00C26076"/>
    <w:rsid w:val="00C42341"/>
    <w:rsid w:val="00C61E96"/>
    <w:rsid w:val="00C7057A"/>
    <w:rsid w:val="00C710EF"/>
    <w:rsid w:val="00C82A40"/>
    <w:rsid w:val="00C95CAE"/>
    <w:rsid w:val="00CA0B0A"/>
    <w:rsid w:val="00CA1CA7"/>
    <w:rsid w:val="00CA4A15"/>
    <w:rsid w:val="00CB0537"/>
    <w:rsid w:val="00CB1621"/>
    <w:rsid w:val="00CC34B4"/>
    <w:rsid w:val="00CC6C52"/>
    <w:rsid w:val="00CE58D2"/>
    <w:rsid w:val="00CE5EE5"/>
    <w:rsid w:val="00CF74DB"/>
    <w:rsid w:val="00D1609C"/>
    <w:rsid w:val="00D162AC"/>
    <w:rsid w:val="00D1655A"/>
    <w:rsid w:val="00D3090F"/>
    <w:rsid w:val="00D31AD4"/>
    <w:rsid w:val="00D43861"/>
    <w:rsid w:val="00D7060F"/>
    <w:rsid w:val="00D801EB"/>
    <w:rsid w:val="00D8664F"/>
    <w:rsid w:val="00DA0DDB"/>
    <w:rsid w:val="00DA6465"/>
    <w:rsid w:val="00DB3DFB"/>
    <w:rsid w:val="00DB5ACB"/>
    <w:rsid w:val="00DB65C6"/>
    <w:rsid w:val="00DF0E84"/>
    <w:rsid w:val="00DF1888"/>
    <w:rsid w:val="00DF56CB"/>
    <w:rsid w:val="00E04036"/>
    <w:rsid w:val="00E153E0"/>
    <w:rsid w:val="00E213BB"/>
    <w:rsid w:val="00E37B5B"/>
    <w:rsid w:val="00E41D98"/>
    <w:rsid w:val="00E4262E"/>
    <w:rsid w:val="00E54B62"/>
    <w:rsid w:val="00E73A05"/>
    <w:rsid w:val="00E741D2"/>
    <w:rsid w:val="00E75722"/>
    <w:rsid w:val="00E92709"/>
    <w:rsid w:val="00EB32E3"/>
    <w:rsid w:val="00EC0709"/>
    <w:rsid w:val="00EC7090"/>
    <w:rsid w:val="00EF5298"/>
    <w:rsid w:val="00EF5F1F"/>
    <w:rsid w:val="00F025AC"/>
    <w:rsid w:val="00F06980"/>
    <w:rsid w:val="00F34BA7"/>
    <w:rsid w:val="00F369F9"/>
    <w:rsid w:val="00F37933"/>
    <w:rsid w:val="00F44FFE"/>
    <w:rsid w:val="00F51890"/>
    <w:rsid w:val="00F73DD6"/>
    <w:rsid w:val="00F82CED"/>
    <w:rsid w:val="00FA0C98"/>
    <w:rsid w:val="00FA1763"/>
    <w:rsid w:val="00FB52DC"/>
    <w:rsid w:val="00FD16D5"/>
    <w:rsid w:val="00FE630E"/>
    <w:rsid w:val="00FF20C5"/>
    <w:rsid w:val="00FF2EDF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3F0318"/>
  <w15:docId w15:val="{684CD275-B4E0-4D11-B722-62BC4168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440"/>
    <w:pPr>
      <w:spacing w:after="200" w:line="276" w:lineRule="auto"/>
      <w:ind w:right="0"/>
    </w:pPr>
    <w:rPr>
      <w:rFonts w:ascii="Arial" w:hAnsi="Arial"/>
      <w:lang w:eastAsia="en-US" w:bidi="en-US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12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F025AC"/>
    <w:pPr>
      <w:keepNext/>
      <w:numPr>
        <w:ilvl w:val="1"/>
        <w:numId w:val="12"/>
      </w:numPr>
      <w:spacing w:line="240" w:lineRule="auto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spacing w:line="240" w:lineRule="auto"/>
      <w:outlineLvl w:val="2"/>
    </w:pPr>
    <w:rPr>
      <w:b/>
      <w:bCs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spacing w:before="200" w:after="300" w:line="312" w:lineRule="auto"/>
    </w:pPr>
    <w:rPr>
      <w:b/>
      <w:bCs/>
    </w:rPr>
  </w:style>
  <w:style w:type="paragraph" w:styleId="Noteoverskrift">
    <w:name w:val="Note Heading"/>
    <w:basedOn w:val="Normal"/>
    <w:next w:val="Normal"/>
    <w:rsid w:val="001B2E09"/>
  </w:style>
  <w:style w:type="paragraph" w:styleId="Liste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Liste2">
    <w:name w:val="List 2"/>
    <w:basedOn w:val="Normal"/>
    <w:rsid w:val="001B2E09"/>
    <w:pPr>
      <w:ind w:left="566" w:hanging="283"/>
    </w:pPr>
  </w:style>
  <w:style w:type="paragraph" w:styleId="Liste3">
    <w:name w:val="List 3"/>
    <w:basedOn w:val="Normal"/>
    <w:rsid w:val="001B2E09"/>
    <w:pPr>
      <w:ind w:left="849" w:hanging="283"/>
    </w:pPr>
  </w:style>
  <w:style w:type="paragraph" w:styleId="Liste4">
    <w:name w:val="List 4"/>
    <w:basedOn w:val="Normal"/>
    <w:rsid w:val="001B2E09"/>
    <w:pPr>
      <w:ind w:left="1132" w:hanging="283"/>
    </w:pPr>
  </w:style>
  <w:style w:type="paragraph" w:styleId="Liste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1B2E09"/>
    <w:pPr>
      <w:jc w:val="center"/>
    </w:pPr>
    <w:rPr>
      <w:sz w:val="14"/>
    </w:rPr>
  </w:style>
  <w:style w:type="paragraph" w:styleId="Sidehoved">
    <w:name w:val="header"/>
    <w:basedOn w:val="Normal"/>
    <w:link w:val="SidehovedTegn"/>
    <w:rsid w:val="001B2E09"/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Overskrift2Tegn">
    <w:name w:val="Overskrift 2 Tegn"/>
    <w:link w:val="Overskrift2"/>
    <w:rsid w:val="005D1440"/>
    <w:rPr>
      <w:rFonts w:ascii="Arial" w:hAnsi="Arial"/>
      <w:b/>
      <w:bCs/>
      <w:iCs/>
      <w:szCs w:val="28"/>
      <w:lang w:eastAsia="en-US" w:bidi="en-US"/>
    </w:rPr>
  </w:style>
  <w:style w:type="character" w:customStyle="1" w:styleId="SidefodTegn">
    <w:name w:val="Sidefod Tegn"/>
    <w:link w:val="Sidefod"/>
    <w:uiPriority w:val="99"/>
    <w:rsid w:val="000840FC"/>
    <w:rPr>
      <w:rFonts w:ascii="Arial" w:hAnsi="Arial"/>
      <w:sz w:val="14"/>
      <w:lang w:eastAsia="en-US" w:bidi="en-US"/>
    </w:rPr>
  </w:style>
  <w:style w:type="character" w:customStyle="1" w:styleId="SidehovedTegn">
    <w:name w:val="Sidehoved Tegn"/>
    <w:link w:val="Sidehoved"/>
    <w:rsid w:val="000840FC"/>
    <w:rPr>
      <w:rFonts w:ascii="Arial" w:hAnsi="Arial"/>
      <w:lang w:eastAsia="en-US" w:bidi="en-US"/>
    </w:rPr>
  </w:style>
  <w:style w:type="character" w:styleId="Pladsholdertekst">
    <w:name w:val="Placeholder Text"/>
    <w:basedOn w:val="Standardskrifttypeiafsnit"/>
    <w:uiPriority w:val="99"/>
    <w:semiHidden/>
    <w:rsid w:val="00323461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85B30"/>
    <w:pPr>
      <w:spacing w:line="240" w:lineRule="auto"/>
    </w:pPr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85B30"/>
    <w:rPr>
      <w:rFonts w:ascii="Arial" w:hAnsi="Arial"/>
      <w:lang w:eastAsia="en-US" w:bidi="en-US"/>
    </w:rPr>
  </w:style>
  <w:style w:type="character" w:customStyle="1" w:styleId="KommentaremneTegn">
    <w:name w:val="Kommentaremne Tegn"/>
    <w:basedOn w:val="KommentartekstTegn"/>
    <w:link w:val="Kommentaremne"/>
    <w:semiHidden/>
    <w:rsid w:val="00B85B30"/>
    <w:rPr>
      <w:rFonts w:ascii="Arial" w:hAnsi="Arial"/>
      <w:b/>
      <w:bCs/>
      <w:lang w:eastAsia="en-US" w:bidi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B8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5B30"/>
    <w:rPr>
      <w:rFonts w:ascii="Segoe UI" w:hAnsi="Segoe UI" w:cs="Segoe UI"/>
      <w:sz w:val="18"/>
      <w:szCs w:val="18"/>
      <w:lang w:eastAsia="en-US" w:bidi="en-US"/>
    </w:rPr>
  </w:style>
  <w:style w:type="table" w:styleId="Tabel-Gitter">
    <w:name w:val="Table Grid"/>
    <w:basedOn w:val="Tabel-Normal"/>
    <w:rsid w:val="008C1E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Normal"/>
    <w:uiPriority w:val="61"/>
    <w:rsid w:val="008C1EA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arve1">
    <w:name w:val="Light List Accent 1"/>
    <w:basedOn w:val="Tabel-Normal"/>
    <w:uiPriority w:val="61"/>
    <w:rsid w:val="008C1EA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-farve1">
    <w:name w:val="Light Grid Accent 1"/>
    <w:basedOn w:val="Tabel-Normal"/>
    <w:uiPriority w:val="62"/>
    <w:rsid w:val="009D1208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Bjerre Clausen</dc:creator>
  <cp:keywords/>
  <dc:description/>
  <cp:lastModifiedBy>Morten Thorsøe</cp:lastModifiedBy>
  <cp:revision>13</cp:revision>
  <dcterms:created xsi:type="dcterms:W3CDTF">2016-09-24T12:45:00Z</dcterms:created>
  <dcterms:modified xsi:type="dcterms:W3CDTF">2016-11-01T14:03:00Z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