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8F21" w14:textId="06A8A402" w:rsidR="00711D02" w:rsidRPr="00664BBD" w:rsidRDefault="00711D02" w:rsidP="00711D02">
      <w:pPr>
        <w:rPr>
          <w:rFonts w:ascii="Times New Roman" w:hAnsi="Times New Roman"/>
          <w:b/>
          <w:sz w:val="32"/>
          <w:szCs w:val="32"/>
          <w:lang w:val="da-DK"/>
        </w:rPr>
      </w:pPr>
      <w:r w:rsidRPr="00664BBD">
        <w:rPr>
          <w:rFonts w:ascii="Times New Roman" w:hAnsi="Times New Roman"/>
          <w:b/>
          <w:sz w:val="32"/>
          <w:szCs w:val="32"/>
          <w:lang w:val="da-DK"/>
        </w:rPr>
        <w:t>B</w:t>
      </w:r>
      <w:r w:rsidR="00111D5F" w:rsidRPr="00664BBD">
        <w:rPr>
          <w:rFonts w:ascii="Times New Roman" w:hAnsi="Times New Roman"/>
          <w:b/>
          <w:sz w:val="32"/>
          <w:szCs w:val="32"/>
          <w:lang w:val="da-DK"/>
        </w:rPr>
        <w:t>ilag 1</w:t>
      </w:r>
      <w:r w:rsidRPr="00664BBD">
        <w:rPr>
          <w:rFonts w:ascii="Times New Roman" w:hAnsi="Times New Roman"/>
          <w:b/>
          <w:sz w:val="32"/>
          <w:szCs w:val="32"/>
          <w:lang w:val="da-DK"/>
        </w:rPr>
        <w:t xml:space="preserve"> – </w:t>
      </w:r>
      <w:r w:rsidR="00111D5F" w:rsidRPr="00664BBD">
        <w:rPr>
          <w:rFonts w:ascii="Times New Roman" w:hAnsi="Times New Roman"/>
          <w:b/>
          <w:sz w:val="32"/>
          <w:szCs w:val="32"/>
          <w:lang w:val="da-DK"/>
        </w:rPr>
        <w:t>Tilbudsliste</w:t>
      </w:r>
      <w:r w:rsidR="0022200F">
        <w:rPr>
          <w:rFonts w:ascii="Times New Roman" w:hAnsi="Times New Roman"/>
          <w:b/>
          <w:sz w:val="32"/>
          <w:szCs w:val="32"/>
          <w:lang w:val="da-DK"/>
        </w:rPr>
        <w:t xml:space="preserve"> </w:t>
      </w:r>
    </w:p>
    <w:p w14:paraId="7698A054" w14:textId="77777777" w:rsidR="00C04DC0" w:rsidRPr="00664BBD" w:rsidRDefault="00C04DC0" w:rsidP="00C04DC0">
      <w:pPr>
        <w:pStyle w:val="Overskrift1"/>
        <w:numPr>
          <w:ilvl w:val="0"/>
          <w:numId w:val="0"/>
        </w:numPr>
        <w:ind w:left="567"/>
        <w:rPr>
          <w:rFonts w:ascii="Times New Roman" w:hAnsi="Times New Roman"/>
          <w:sz w:val="23"/>
          <w:szCs w:val="23"/>
          <w:lang w:val="da-DK"/>
        </w:rPr>
      </w:pPr>
    </w:p>
    <w:p w14:paraId="584BB152" w14:textId="77777777" w:rsidR="00711D02" w:rsidRPr="00664BBD" w:rsidRDefault="00711D02" w:rsidP="00711D02">
      <w:pPr>
        <w:pStyle w:val="Overskrift1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>Vejledning</w:t>
      </w:r>
    </w:p>
    <w:p w14:paraId="6ADE8BE6" w14:textId="77777777" w:rsidR="00111D5F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 xml:space="preserve">Det er et mindstekrav, at tilbudsgiver udfylder bilaget i overensstemmelse med nærværende vejledning. </w:t>
      </w:r>
    </w:p>
    <w:p w14:paraId="76A9F315" w14:textId="77777777" w:rsidR="00111D5F" w:rsidRPr="00664BBD" w:rsidRDefault="00111D5F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70DF68A2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 xml:space="preserve">Bilagets indhold og struktur er ufravigeligt og kan </w:t>
      </w:r>
      <w:r w:rsidRPr="00664BBD">
        <w:rPr>
          <w:rFonts w:ascii="Times New Roman" w:hAnsi="Times New Roman"/>
          <w:sz w:val="23"/>
          <w:szCs w:val="23"/>
          <w:u w:val="single"/>
          <w:lang w:val="da-DK"/>
        </w:rPr>
        <w:t>ikke</w:t>
      </w:r>
      <w:r w:rsidRPr="00664BBD">
        <w:rPr>
          <w:rFonts w:ascii="Times New Roman" w:hAnsi="Times New Roman"/>
          <w:sz w:val="23"/>
          <w:szCs w:val="23"/>
          <w:lang w:val="da-DK"/>
        </w:rPr>
        <w:t xml:space="preserve"> ændres af tilbudsgiver. Tilbudsgiver må således ikke tilføje yderligere priser end forudsat i bilaget eller supplere med yderligere beskrivelse. Tilbudsgiver må ligeledes ikke foretage præciseringer i bilaget. Såfremt en pris ikke er udfyldt anses tilbuddet for ukonditionsmæssigt.</w:t>
      </w:r>
    </w:p>
    <w:p w14:paraId="45BE005E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2520F72F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 xml:space="preserve">Tilbudsgiver </w:t>
      </w:r>
      <w:r w:rsidRPr="00664BBD">
        <w:rPr>
          <w:rFonts w:ascii="Times New Roman" w:hAnsi="Times New Roman"/>
          <w:b/>
          <w:sz w:val="23"/>
          <w:szCs w:val="23"/>
          <w:u w:val="single"/>
          <w:lang w:val="da-DK"/>
        </w:rPr>
        <w:t>skal</w:t>
      </w:r>
      <w:r w:rsidRPr="00664BBD">
        <w:rPr>
          <w:rFonts w:ascii="Times New Roman" w:hAnsi="Times New Roman"/>
          <w:sz w:val="23"/>
          <w:szCs w:val="23"/>
          <w:lang w:val="da-DK"/>
        </w:rPr>
        <w:t xml:space="preserve"> udfylde prisbilaget med:</w:t>
      </w:r>
    </w:p>
    <w:p w14:paraId="7CB7822A" w14:textId="77777777" w:rsidR="00711D02" w:rsidRDefault="00711D02" w:rsidP="00711D02">
      <w:pPr>
        <w:pStyle w:val="Listeafsnit"/>
        <w:numPr>
          <w:ilvl w:val="0"/>
          <w:numId w:val="50"/>
        </w:numPr>
        <w:spacing w:after="0" w:line="280" w:lineRule="atLeast"/>
        <w:jc w:val="left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>Tilbudsgivers timepriser for de angivne medarbejderkategorier</w:t>
      </w:r>
      <w:r w:rsidR="00C451CB">
        <w:rPr>
          <w:rFonts w:ascii="Times New Roman" w:hAnsi="Times New Roman"/>
          <w:sz w:val="23"/>
          <w:szCs w:val="23"/>
          <w:lang w:val="da-DK"/>
        </w:rPr>
        <w:t>,</w:t>
      </w:r>
      <w:r w:rsidR="00B312AF">
        <w:rPr>
          <w:rFonts w:ascii="Times New Roman" w:hAnsi="Times New Roman"/>
          <w:sz w:val="23"/>
          <w:szCs w:val="23"/>
          <w:lang w:val="da-DK"/>
        </w:rPr>
        <w:t xml:space="preserve"> </w:t>
      </w:r>
      <w:r w:rsidRPr="00664BBD">
        <w:rPr>
          <w:rFonts w:ascii="Times New Roman" w:hAnsi="Times New Roman"/>
          <w:sz w:val="23"/>
          <w:szCs w:val="23"/>
          <w:lang w:val="da-DK"/>
        </w:rPr>
        <w:t xml:space="preserve">jf. pkt. </w:t>
      </w:r>
      <w:r w:rsidR="00111D5F" w:rsidRPr="00664BBD">
        <w:rPr>
          <w:rFonts w:ascii="Times New Roman" w:hAnsi="Times New Roman"/>
          <w:sz w:val="23"/>
          <w:szCs w:val="23"/>
          <w:lang w:val="da-DK"/>
        </w:rPr>
        <w:t>2</w:t>
      </w:r>
      <w:r w:rsidR="00EE5DEB">
        <w:rPr>
          <w:rFonts w:ascii="Times New Roman" w:hAnsi="Times New Roman"/>
          <w:sz w:val="23"/>
          <w:szCs w:val="23"/>
          <w:lang w:val="da-DK"/>
        </w:rPr>
        <w:t>.</w:t>
      </w:r>
      <w:r w:rsidR="00241DA6" w:rsidRPr="00664BBD">
        <w:rPr>
          <w:rFonts w:ascii="Times New Roman" w:hAnsi="Times New Roman"/>
          <w:sz w:val="23"/>
          <w:szCs w:val="23"/>
          <w:lang w:val="da-DK"/>
        </w:rPr>
        <w:t>1</w:t>
      </w:r>
      <w:r w:rsidR="00B312AF">
        <w:rPr>
          <w:rFonts w:ascii="Times New Roman" w:hAnsi="Times New Roman"/>
          <w:sz w:val="23"/>
          <w:szCs w:val="23"/>
          <w:lang w:val="da-DK"/>
        </w:rPr>
        <w:t xml:space="preserve"> kolonne 1</w:t>
      </w:r>
    </w:p>
    <w:p w14:paraId="27097906" w14:textId="77777777" w:rsidR="0054649C" w:rsidRPr="00664BBD" w:rsidRDefault="0054649C" w:rsidP="0054649C">
      <w:pPr>
        <w:pStyle w:val="Listeafsnit"/>
        <w:spacing w:after="0" w:line="280" w:lineRule="atLeast"/>
        <w:jc w:val="left"/>
        <w:rPr>
          <w:rFonts w:ascii="Times New Roman" w:hAnsi="Times New Roman"/>
          <w:sz w:val="23"/>
          <w:szCs w:val="23"/>
          <w:lang w:val="da-DK"/>
        </w:rPr>
      </w:pPr>
    </w:p>
    <w:p w14:paraId="3174A715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 xml:space="preserve">De oplyste timepriser vil være gældende for afregningen af konkrete opgaver med </w:t>
      </w:r>
      <w:r w:rsidR="00BE5D4B">
        <w:rPr>
          <w:rFonts w:ascii="Times New Roman" w:hAnsi="Times New Roman"/>
          <w:sz w:val="23"/>
          <w:szCs w:val="23"/>
          <w:lang w:val="da-DK"/>
        </w:rPr>
        <w:t xml:space="preserve">Rådgiveren, idet Rådgiverens overslag for bestilte opgaver skal være baseret på disse timersatser, jf. Rammeaftalens pkt. </w:t>
      </w:r>
      <w:r w:rsidR="000653F5">
        <w:rPr>
          <w:rFonts w:ascii="Times New Roman" w:hAnsi="Times New Roman"/>
          <w:sz w:val="23"/>
          <w:szCs w:val="23"/>
          <w:lang w:val="da-DK"/>
        </w:rPr>
        <w:t>6.1</w:t>
      </w:r>
      <w:r w:rsidRPr="00664BBD">
        <w:rPr>
          <w:rFonts w:ascii="Times New Roman" w:hAnsi="Times New Roman"/>
          <w:sz w:val="23"/>
          <w:szCs w:val="23"/>
          <w:lang w:val="da-DK"/>
        </w:rPr>
        <w:t>.</w:t>
      </w:r>
    </w:p>
    <w:p w14:paraId="633AAA8B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5CAD6F23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>Priser anføres ekskl. moms.</w:t>
      </w:r>
      <w:r w:rsidR="00A3341D">
        <w:rPr>
          <w:rFonts w:ascii="Times New Roman" w:hAnsi="Times New Roman"/>
          <w:sz w:val="23"/>
          <w:szCs w:val="23"/>
          <w:lang w:val="da-DK"/>
        </w:rPr>
        <w:t xml:space="preserve"> 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 xml:space="preserve">De i </w:t>
      </w:r>
      <w:r w:rsidR="00A3341D">
        <w:rPr>
          <w:rFonts w:ascii="Times New Roman" w:hAnsi="Times New Roman"/>
          <w:sz w:val="23"/>
          <w:szCs w:val="23"/>
          <w:lang w:val="da-DK"/>
        </w:rPr>
        <w:t>pkt. 2.1</w:t>
      </w:r>
      <w:r w:rsidR="007003DA">
        <w:rPr>
          <w:rFonts w:ascii="Times New Roman" w:hAnsi="Times New Roman"/>
          <w:sz w:val="23"/>
          <w:szCs w:val="23"/>
          <w:lang w:val="da-DK"/>
        </w:rPr>
        <w:t xml:space="preserve"> kolonne 1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 xml:space="preserve"> tilbudte timepriser indeholder alle </w:t>
      </w:r>
      <w:r w:rsidR="000653F5">
        <w:rPr>
          <w:rFonts w:ascii="Times New Roman" w:hAnsi="Times New Roman"/>
          <w:sz w:val="23"/>
          <w:szCs w:val="23"/>
          <w:lang w:val="da-DK"/>
        </w:rPr>
        <w:t xml:space="preserve">udlæg, herunder bl.a. </w:t>
      </w:r>
      <w:r w:rsidR="004C51C4">
        <w:rPr>
          <w:rFonts w:ascii="Times New Roman" w:hAnsi="Times New Roman"/>
          <w:sz w:val="23"/>
          <w:szCs w:val="23"/>
          <w:lang w:val="da-DK"/>
        </w:rPr>
        <w:t>gebyrer</w:t>
      </w:r>
      <w:r w:rsidR="00D324FA">
        <w:rPr>
          <w:rFonts w:ascii="Times New Roman" w:hAnsi="Times New Roman"/>
          <w:sz w:val="23"/>
          <w:szCs w:val="23"/>
          <w:lang w:val="da-DK"/>
        </w:rPr>
        <w:t xml:space="preserve">, 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>udgifter til kørsel,</w:t>
      </w:r>
      <w:r w:rsidR="00C03F28">
        <w:rPr>
          <w:rFonts w:ascii="Times New Roman" w:hAnsi="Times New Roman"/>
          <w:sz w:val="23"/>
          <w:szCs w:val="23"/>
          <w:lang w:val="da-DK"/>
        </w:rPr>
        <w:t xml:space="preserve"> parkering,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 xml:space="preserve"> mv</w:t>
      </w:r>
      <w:r w:rsidR="000653F5">
        <w:rPr>
          <w:rFonts w:ascii="Times New Roman" w:hAnsi="Times New Roman"/>
          <w:sz w:val="23"/>
          <w:szCs w:val="23"/>
          <w:lang w:val="da-DK"/>
        </w:rPr>
        <w:t>., jf. også hertil Rammeaftalens pkt. 8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 xml:space="preserve">. Der sker således ingen separat afregning </w:t>
      </w:r>
      <w:r w:rsidR="0047127D">
        <w:rPr>
          <w:rFonts w:ascii="Times New Roman" w:hAnsi="Times New Roman"/>
          <w:sz w:val="23"/>
          <w:szCs w:val="23"/>
          <w:lang w:val="da-DK"/>
        </w:rPr>
        <w:t>her</w:t>
      </w:r>
      <w:r w:rsidR="00A3341D" w:rsidRPr="00A3341D">
        <w:rPr>
          <w:rFonts w:ascii="Times New Roman" w:hAnsi="Times New Roman"/>
          <w:sz w:val="23"/>
          <w:szCs w:val="23"/>
          <w:lang w:val="da-DK"/>
        </w:rPr>
        <w:t>for.</w:t>
      </w:r>
    </w:p>
    <w:p w14:paraId="048D66FD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3FB4A026" w14:textId="77777777" w:rsidR="00C04DC0" w:rsidRPr="00664BBD" w:rsidRDefault="00C04DC0" w:rsidP="00C04DC0">
      <w:pPr>
        <w:pStyle w:val="Overskrift1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>Tilbudte priser</w:t>
      </w:r>
    </w:p>
    <w:p w14:paraId="0F709A0A" w14:textId="77777777" w:rsidR="00711D02" w:rsidRPr="00664BBD" w:rsidRDefault="00711D02" w:rsidP="00C04DC0">
      <w:pPr>
        <w:pStyle w:val="Overskrift2"/>
        <w:rPr>
          <w:rFonts w:ascii="Times New Roman" w:hAnsi="Times New Roman"/>
          <w:sz w:val="23"/>
          <w:szCs w:val="23"/>
          <w:lang w:val="da-DK"/>
        </w:rPr>
      </w:pPr>
      <w:r w:rsidRPr="00664BBD">
        <w:rPr>
          <w:rFonts w:ascii="Times New Roman" w:hAnsi="Times New Roman"/>
          <w:sz w:val="23"/>
          <w:szCs w:val="23"/>
          <w:lang w:val="da-DK"/>
        </w:rPr>
        <w:t>Pris – timer</w:t>
      </w:r>
      <w:r w:rsidR="005D5901" w:rsidRPr="00664BBD">
        <w:rPr>
          <w:rFonts w:ascii="Times New Roman" w:hAnsi="Times New Roman"/>
          <w:sz w:val="23"/>
          <w:szCs w:val="23"/>
          <w:lang w:val="da-DK"/>
        </w:rPr>
        <w:t xml:space="preserve"> eks</w:t>
      </w:r>
      <w:r w:rsidR="0054649C">
        <w:rPr>
          <w:rFonts w:ascii="Times New Roman" w:hAnsi="Times New Roman"/>
          <w:sz w:val="23"/>
          <w:szCs w:val="23"/>
          <w:lang w:val="da-DK"/>
        </w:rPr>
        <w:t>k</w:t>
      </w:r>
      <w:r w:rsidR="005D5901" w:rsidRPr="00664BBD">
        <w:rPr>
          <w:rFonts w:ascii="Times New Roman" w:hAnsi="Times New Roman"/>
          <w:sz w:val="23"/>
          <w:szCs w:val="23"/>
          <w:lang w:val="da-DK"/>
        </w:rPr>
        <w:t>l. moms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39"/>
        <w:gridCol w:w="1945"/>
        <w:gridCol w:w="2445"/>
      </w:tblGrid>
      <w:tr w:rsidR="0054649C" w:rsidRPr="00954451" w14:paraId="48841EC0" w14:textId="77777777" w:rsidTr="00BA1830">
        <w:tc>
          <w:tcPr>
            <w:tcW w:w="2943" w:type="dxa"/>
          </w:tcPr>
          <w:p w14:paraId="327BEE1F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>Medarbejderkategori</w:t>
            </w:r>
          </w:p>
        </w:tc>
        <w:tc>
          <w:tcPr>
            <w:tcW w:w="1945" w:type="dxa"/>
          </w:tcPr>
          <w:p w14:paraId="576ADE52" w14:textId="77777777" w:rsidR="0054649C" w:rsidRDefault="0054649C" w:rsidP="00BA1830">
            <w:pPr>
              <w:rPr>
                <w:rFonts w:ascii="Times New Roman" w:hAnsi="Times New Roman"/>
                <w:b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 xml:space="preserve">Kolonne 1: </w:t>
            </w:r>
            <w:r w:rsidRPr="00664BBD"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>Timepris ekskl. moms</w:t>
            </w:r>
          </w:p>
          <w:p w14:paraId="39DFDF6F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>(udfyldes af tilbudsgiver)</w:t>
            </w:r>
          </w:p>
        </w:tc>
        <w:tc>
          <w:tcPr>
            <w:tcW w:w="2445" w:type="dxa"/>
          </w:tcPr>
          <w:p w14:paraId="5C8B7186" w14:textId="77777777" w:rsidR="0054649C" w:rsidRDefault="0054649C" w:rsidP="00BA1830">
            <w:pPr>
              <w:rPr>
                <w:rFonts w:ascii="Times New Roman" w:hAnsi="Times New Roman"/>
                <w:b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>Kolonne 2:</w:t>
            </w:r>
          </w:p>
          <w:p w14:paraId="6C8F1777" w14:textId="77777777" w:rsidR="0054649C" w:rsidRPr="00664BBD" w:rsidRDefault="0054649C" w:rsidP="00BA1830">
            <w:pPr>
              <w:rPr>
                <w:rFonts w:ascii="Times New Roman" w:hAnsi="Times New Roman"/>
                <w:b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>Antal timer</w:t>
            </w:r>
            <w:r>
              <w:rPr>
                <w:rFonts w:ascii="Times New Roman" w:hAnsi="Times New Roman"/>
                <w:b/>
                <w:sz w:val="23"/>
                <w:szCs w:val="23"/>
                <w:lang w:val="da-DK"/>
              </w:rPr>
              <w:t xml:space="preserve"> (udfyldes ikke af tilbudsgiver)</w:t>
            </w:r>
          </w:p>
        </w:tc>
      </w:tr>
      <w:tr w:rsidR="0054649C" w:rsidRPr="001E7F74" w14:paraId="18224772" w14:textId="77777777" w:rsidTr="00BA1830">
        <w:tc>
          <w:tcPr>
            <w:tcW w:w="2943" w:type="dxa"/>
          </w:tcPr>
          <w:p w14:paraId="0F9C8298" w14:textId="6BA8CAF2" w:rsidR="0054649C" w:rsidRPr="00664BBD" w:rsidRDefault="0055229E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Senioringeniører</w:t>
            </w:r>
            <w:r w:rsidR="00954451">
              <w:rPr>
                <w:rFonts w:ascii="Times New Roman" w:hAnsi="Times New Roman"/>
                <w:sz w:val="23"/>
                <w:szCs w:val="23"/>
                <w:lang w:val="da-DK"/>
              </w:rPr>
              <w:t>/projektledere</w:t>
            </w:r>
            <w:bookmarkStart w:id="0" w:name="_GoBack"/>
            <w:bookmarkEnd w:id="0"/>
          </w:p>
        </w:tc>
        <w:tc>
          <w:tcPr>
            <w:tcW w:w="1945" w:type="dxa"/>
          </w:tcPr>
          <w:p w14:paraId="024AC8B4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sz w:val="23"/>
                <w:szCs w:val="23"/>
                <w:lang w:val="da-DK"/>
              </w:rPr>
              <w:t>(Indsæt timepris)</w:t>
            </w:r>
          </w:p>
        </w:tc>
        <w:tc>
          <w:tcPr>
            <w:tcW w:w="2445" w:type="dxa"/>
          </w:tcPr>
          <w:p w14:paraId="0A025FCF" w14:textId="77777777" w:rsidR="0054649C" w:rsidRPr="00664BBD" w:rsidRDefault="004A490F" w:rsidP="00160067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50</w:t>
            </w:r>
          </w:p>
        </w:tc>
      </w:tr>
      <w:tr w:rsidR="0054649C" w:rsidRPr="001E7F74" w14:paraId="60F29843" w14:textId="77777777" w:rsidTr="00BA1830">
        <w:tc>
          <w:tcPr>
            <w:tcW w:w="2943" w:type="dxa"/>
          </w:tcPr>
          <w:p w14:paraId="761B9035" w14:textId="77777777" w:rsidR="0054649C" w:rsidRPr="00664BBD" w:rsidRDefault="0055229E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Ingeniører</w:t>
            </w:r>
          </w:p>
        </w:tc>
        <w:tc>
          <w:tcPr>
            <w:tcW w:w="1945" w:type="dxa"/>
          </w:tcPr>
          <w:p w14:paraId="1A782DDD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sz w:val="23"/>
                <w:szCs w:val="23"/>
                <w:lang w:val="da-DK"/>
              </w:rPr>
              <w:t>(Indsæt timepris)</w:t>
            </w:r>
          </w:p>
        </w:tc>
        <w:tc>
          <w:tcPr>
            <w:tcW w:w="2445" w:type="dxa"/>
          </w:tcPr>
          <w:p w14:paraId="0F844909" w14:textId="77777777" w:rsidR="0054649C" w:rsidRPr="00664BBD" w:rsidRDefault="004A490F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25</w:t>
            </w:r>
          </w:p>
        </w:tc>
      </w:tr>
      <w:tr w:rsidR="0054649C" w:rsidRPr="001E7F74" w14:paraId="1F0A55D0" w14:textId="77777777" w:rsidTr="00BA1830">
        <w:tc>
          <w:tcPr>
            <w:tcW w:w="2943" w:type="dxa"/>
          </w:tcPr>
          <w:p w14:paraId="55C832CE" w14:textId="77777777" w:rsidR="0054649C" w:rsidRPr="00664BBD" w:rsidRDefault="0055229E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Bygningskonstruktører og lign.</w:t>
            </w:r>
          </w:p>
        </w:tc>
        <w:tc>
          <w:tcPr>
            <w:tcW w:w="1945" w:type="dxa"/>
          </w:tcPr>
          <w:p w14:paraId="7C51FB53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sz w:val="23"/>
                <w:szCs w:val="23"/>
                <w:lang w:val="da-DK"/>
              </w:rPr>
              <w:t>(Indsæt timepris)</w:t>
            </w:r>
          </w:p>
        </w:tc>
        <w:tc>
          <w:tcPr>
            <w:tcW w:w="2445" w:type="dxa"/>
          </w:tcPr>
          <w:p w14:paraId="70238DF8" w14:textId="77777777" w:rsidR="0054649C" w:rsidRPr="00664BBD" w:rsidRDefault="004A490F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15</w:t>
            </w:r>
          </w:p>
        </w:tc>
      </w:tr>
      <w:tr w:rsidR="0054649C" w:rsidRPr="001E7F74" w14:paraId="2F77D588" w14:textId="77777777" w:rsidTr="00BA1830">
        <w:tc>
          <w:tcPr>
            <w:tcW w:w="2943" w:type="dxa"/>
          </w:tcPr>
          <w:p w14:paraId="6A8AC3A2" w14:textId="77777777" w:rsidR="0054649C" w:rsidRPr="00664BBD" w:rsidRDefault="0055229E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Tekniske assistenter</w:t>
            </w:r>
          </w:p>
        </w:tc>
        <w:tc>
          <w:tcPr>
            <w:tcW w:w="1945" w:type="dxa"/>
          </w:tcPr>
          <w:p w14:paraId="68800B18" w14:textId="77777777" w:rsidR="0054649C" w:rsidRPr="00664BBD" w:rsidRDefault="0054649C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 w:rsidRPr="00664BBD">
              <w:rPr>
                <w:rFonts w:ascii="Times New Roman" w:hAnsi="Times New Roman"/>
                <w:sz w:val="23"/>
                <w:szCs w:val="23"/>
                <w:lang w:val="da-DK"/>
              </w:rPr>
              <w:t>(Indsæt timepris)</w:t>
            </w:r>
          </w:p>
        </w:tc>
        <w:tc>
          <w:tcPr>
            <w:tcW w:w="2445" w:type="dxa"/>
          </w:tcPr>
          <w:p w14:paraId="1336917B" w14:textId="77777777" w:rsidR="0054649C" w:rsidRPr="00664BBD" w:rsidRDefault="004A490F" w:rsidP="00BA1830">
            <w:pPr>
              <w:rPr>
                <w:rFonts w:ascii="Times New Roman" w:hAnsi="Times New Roman"/>
                <w:sz w:val="23"/>
                <w:szCs w:val="23"/>
                <w:lang w:val="da-DK"/>
              </w:rPr>
            </w:pPr>
            <w:r>
              <w:rPr>
                <w:rFonts w:ascii="Times New Roman" w:hAnsi="Times New Roman"/>
                <w:sz w:val="23"/>
                <w:szCs w:val="23"/>
                <w:lang w:val="da-DK"/>
              </w:rPr>
              <w:t>10</w:t>
            </w:r>
          </w:p>
        </w:tc>
      </w:tr>
    </w:tbl>
    <w:p w14:paraId="23477E93" w14:textId="77777777" w:rsidR="00711D02" w:rsidRPr="00664BBD" w:rsidRDefault="00711D02" w:rsidP="00711D02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08CFA1C6" w14:textId="77777777" w:rsidR="005B5735" w:rsidRPr="001E7F74" w:rsidRDefault="007003DA" w:rsidP="001E7F74">
      <w:pPr>
        <w:pStyle w:val="Overskrift2"/>
        <w:rPr>
          <w:rFonts w:ascii="Times New Roman" w:hAnsi="Times New Roman"/>
          <w:sz w:val="23"/>
          <w:szCs w:val="23"/>
          <w:lang w:val="da-DK"/>
        </w:rPr>
      </w:pPr>
      <w:r>
        <w:rPr>
          <w:rFonts w:ascii="Times New Roman" w:hAnsi="Times New Roman"/>
          <w:sz w:val="23"/>
          <w:szCs w:val="23"/>
          <w:lang w:val="da-DK"/>
        </w:rPr>
        <w:t>Evalueringsteknisk pris</w:t>
      </w:r>
    </w:p>
    <w:p w14:paraId="1A85708A" w14:textId="77777777" w:rsidR="007003DA" w:rsidRPr="001E7F74" w:rsidRDefault="007003DA" w:rsidP="007003DA">
      <w:pPr>
        <w:spacing w:after="0"/>
        <w:rPr>
          <w:rFonts w:ascii="Times New Roman" w:hAnsi="Times New Roman"/>
          <w:sz w:val="23"/>
          <w:szCs w:val="23"/>
          <w:lang w:val="da-DK"/>
        </w:rPr>
      </w:pPr>
      <w:r w:rsidRPr="001E7F74">
        <w:rPr>
          <w:rFonts w:ascii="Times New Roman" w:hAnsi="Times New Roman"/>
          <w:sz w:val="23"/>
          <w:szCs w:val="23"/>
          <w:lang w:val="da-DK"/>
        </w:rPr>
        <w:t>Den eval</w:t>
      </w:r>
      <w:r w:rsidR="00196D95">
        <w:rPr>
          <w:rFonts w:ascii="Times New Roman" w:hAnsi="Times New Roman"/>
          <w:sz w:val="23"/>
          <w:szCs w:val="23"/>
          <w:lang w:val="da-DK"/>
        </w:rPr>
        <w:t xml:space="preserve">ueringstekniske pris beregnes som timepriserne anført under kolonne 1 i afsnit 2.1, ganget med de i kolonne 2 anførte timer. </w:t>
      </w:r>
    </w:p>
    <w:p w14:paraId="0C3B1103" w14:textId="77777777" w:rsidR="007003DA" w:rsidRPr="001E7F74" w:rsidRDefault="007003DA" w:rsidP="007003DA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51086061" w14:textId="77777777" w:rsidR="002E0D1A" w:rsidRDefault="007003DA" w:rsidP="007003DA">
      <w:pPr>
        <w:spacing w:after="0"/>
        <w:rPr>
          <w:rFonts w:ascii="Times New Roman" w:hAnsi="Times New Roman"/>
          <w:sz w:val="23"/>
          <w:szCs w:val="23"/>
          <w:lang w:val="da-DK"/>
        </w:rPr>
      </w:pPr>
      <w:r>
        <w:rPr>
          <w:rFonts w:ascii="Times New Roman" w:hAnsi="Times New Roman"/>
          <w:sz w:val="23"/>
          <w:szCs w:val="23"/>
          <w:lang w:val="da-DK"/>
        </w:rPr>
        <w:t>Det samlede antal timer i kolonne</w:t>
      </w:r>
      <w:r w:rsidR="002E0D1A">
        <w:rPr>
          <w:rFonts w:ascii="Times New Roman" w:hAnsi="Times New Roman"/>
          <w:sz w:val="23"/>
          <w:szCs w:val="23"/>
          <w:lang w:val="da-DK"/>
        </w:rPr>
        <w:t xml:space="preserve"> 2</w:t>
      </w:r>
      <w:r>
        <w:rPr>
          <w:rFonts w:ascii="Times New Roman" w:hAnsi="Times New Roman"/>
          <w:sz w:val="23"/>
          <w:szCs w:val="23"/>
          <w:lang w:val="da-DK"/>
        </w:rPr>
        <w:t xml:space="preserve"> i afsnit 2.1 summerer til 100 timer. </w:t>
      </w:r>
      <w:r w:rsidR="003F792E">
        <w:rPr>
          <w:rFonts w:ascii="Times New Roman" w:hAnsi="Times New Roman"/>
          <w:sz w:val="23"/>
          <w:szCs w:val="23"/>
          <w:lang w:val="da-DK"/>
        </w:rPr>
        <w:t>Rådgiverens</w:t>
      </w:r>
      <w:r>
        <w:rPr>
          <w:rFonts w:ascii="Times New Roman" w:hAnsi="Times New Roman"/>
          <w:sz w:val="23"/>
          <w:szCs w:val="23"/>
          <w:lang w:val="da-DK"/>
        </w:rPr>
        <w:t xml:space="preserve"> samlede antal timer i rammeaftalens løbetid </w:t>
      </w:r>
      <w:r w:rsidR="00D324FA">
        <w:rPr>
          <w:rFonts w:ascii="Times New Roman" w:hAnsi="Times New Roman"/>
          <w:sz w:val="23"/>
          <w:szCs w:val="23"/>
          <w:lang w:val="da-DK"/>
        </w:rPr>
        <w:t xml:space="preserve">forventes </w:t>
      </w:r>
      <w:r>
        <w:rPr>
          <w:rFonts w:ascii="Times New Roman" w:hAnsi="Times New Roman"/>
          <w:sz w:val="23"/>
          <w:szCs w:val="23"/>
          <w:lang w:val="da-DK"/>
        </w:rPr>
        <w:t xml:space="preserve">ikke kun </w:t>
      </w:r>
      <w:r w:rsidR="00D324FA">
        <w:rPr>
          <w:rFonts w:ascii="Times New Roman" w:hAnsi="Times New Roman"/>
          <w:sz w:val="23"/>
          <w:szCs w:val="23"/>
          <w:lang w:val="da-DK"/>
        </w:rPr>
        <w:t xml:space="preserve">at beløbe sig </w:t>
      </w:r>
      <w:r>
        <w:rPr>
          <w:rFonts w:ascii="Times New Roman" w:hAnsi="Times New Roman"/>
          <w:sz w:val="23"/>
          <w:szCs w:val="23"/>
          <w:lang w:val="da-DK"/>
        </w:rPr>
        <w:t>til 100 timer</w:t>
      </w:r>
      <w:r w:rsidR="002E0D1A">
        <w:rPr>
          <w:rFonts w:ascii="Times New Roman" w:hAnsi="Times New Roman"/>
          <w:sz w:val="23"/>
          <w:szCs w:val="23"/>
          <w:lang w:val="da-DK"/>
        </w:rPr>
        <w:t>, men fordelingen af timer</w:t>
      </w:r>
      <w:r>
        <w:rPr>
          <w:rFonts w:ascii="Times New Roman" w:hAnsi="Times New Roman"/>
          <w:sz w:val="23"/>
          <w:szCs w:val="23"/>
          <w:lang w:val="da-DK"/>
        </w:rPr>
        <w:t xml:space="preserve"> </w:t>
      </w:r>
      <w:r w:rsidR="002E0D1A">
        <w:rPr>
          <w:rFonts w:ascii="Times New Roman" w:hAnsi="Times New Roman"/>
          <w:sz w:val="23"/>
          <w:szCs w:val="23"/>
          <w:lang w:val="da-DK"/>
        </w:rPr>
        <w:t xml:space="preserve">afspejler </w:t>
      </w:r>
      <w:r>
        <w:rPr>
          <w:rFonts w:ascii="Times New Roman" w:hAnsi="Times New Roman"/>
          <w:sz w:val="23"/>
          <w:szCs w:val="23"/>
          <w:lang w:val="da-DK"/>
        </w:rPr>
        <w:t xml:space="preserve">hvordan Folketinget forventer, at </w:t>
      </w:r>
      <w:r w:rsidR="003F792E">
        <w:rPr>
          <w:rFonts w:ascii="Times New Roman" w:hAnsi="Times New Roman"/>
          <w:sz w:val="23"/>
          <w:szCs w:val="23"/>
          <w:lang w:val="da-DK"/>
        </w:rPr>
        <w:t>rådgiverens</w:t>
      </w:r>
      <w:r>
        <w:rPr>
          <w:rFonts w:ascii="Times New Roman" w:hAnsi="Times New Roman"/>
          <w:sz w:val="23"/>
          <w:szCs w:val="23"/>
          <w:lang w:val="da-DK"/>
        </w:rPr>
        <w:t xml:space="preserve"> samlede antal timer i rammeaftalens løbetid fordeler sig relativt på medarbejderkategorier. </w:t>
      </w:r>
    </w:p>
    <w:p w14:paraId="49663D3C" w14:textId="77777777" w:rsidR="002E0D1A" w:rsidRDefault="002E0D1A" w:rsidP="007003DA">
      <w:pPr>
        <w:spacing w:after="0"/>
        <w:rPr>
          <w:rFonts w:ascii="Times New Roman" w:hAnsi="Times New Roman"/>
          <w:sz w:val="23"/>
          <w:szCs w:val="23"/>
          <w:lang w:val="da-DK"/>
        </w:rPr>
      </w:pPr>
    </w:p>
    <w:p w14:paraId="7247F206" w14:textId="77777777" w:rsidR="007003DA" w:rsidRPr="00664BBD" w:rsidRDefault="003F792E" w:rsidP="007003DA">
      <w:pPr>
        <w:spacing w:after="0"/>
        <w:rPr>
          <w:rFonts w:ascii="Times New Roman" w:hAnsi="Times New Roman"/>
          <w:sz w:val="23"/>
          <w:szCs w:val="23"/>
          <w:lang w:val="da-DK"/>
        </w:rPr>
      </w:pPr>
      <w:r>
        <w:rPr>
          <w:rFonts w:ascii="Times New Roman" w:hAnsi="Times New Roman"/>
          <w:sz w:val="23"/>
          <w:szCs w:val="23"/>
          <w:lang w:val="da-DK"/>
        </w:rPr>
        <w:t>Rådgiverens</w:t>
      </w:r>
      <w:r w:rsidR="007003DA">
        <w:rPr>
          <w:rFonts w:ascii="Times New Roman" w:hAnsi="Times New Roman"/>
          <w:sz w:val="23"/>
          <w:szCs w:val="23"/>
          <w:lang w:val="da-DK"/>
        </w:rPr>
        <w:t xml:space="preserve"> samlede pris for 100 timer afspejler</w:t>
      </w:r>
      <w:r w:rsidR="002E0D1A">
        <w:rPr>
          <w:rFonts w:ascii="Times New Roman" w:hAnsi="Times New Roman"/>
          <w:sz w:val="23"/>
          <w:szCs w:val="23"/>
          <w:lang w:val="da-DK"/>
        </w:rPr>
        <w:t xml:space="preserve"> dermed</w:t>
      </w:r>
      <w:r w:rsidR="007003DA">
        <w:rPr>
          <w:rFonts w:ascii="Times New Roman" w:hAnsi="Times New Roman"/>
          <w:sz w:val="23"/>
          <w:szCs w:val="23"/>
          <w:lang w:val="da-DK"/>
        </w:rPr>
        <w:t xml:space="preserve">, hvordan Folketinget forventer, at </w:t>
      </w:r>
      <w:r w:rsidR="00A0247D">
        <w:rPr>
          <w:rFonts w:ascii="Times New Roman" w:hAnsi="Times New Roman"/>
          <w:sz w:val="23"/>
          <w:szCs w:val="23"/>
          <w:lang w:val="da-DK"/>
        </w:rPr>
        <w:t>rådgiverens</w:t>
      </w:r>
      <w:r w:rsidR="007003DA">
        <w:rPr>
          <w:rFonts w:ascii="Times New Roman" w:hAnsi="Times New Roman"/>
          <w:sz w:val="23"/>
          <w:szCs w:val="23"/>
          <w:lang w:val="da-DK"/>
        </w:rPr>
        <w:t xml:space="preserve"> samlede antal timer vil fordele sig og tjener således som en evalueringsteknisk </w:t>
      </w:r>
      <w:r w:rsidR="002E0D1A">
        <w:rPr>
          <w:rFonts w:ascii="Times New Roman" w:hAnsi="Times New Roman"/>
          <w:sz w:val="23"/>
          <w:szCs w:val="23"/>
          <w:lang w:val="da-DK"/>
        </w:rPr>
        <w:t>pris</w:t>
      </w:r>
      <w:r w:rsidR="007003DA">
        <w:rPr>
          <w:rFonts w:ascii="Times New Roman" w:hAnsi="Times New Roman"/>
          <w:sz w:val="23"/>
          <w:szCs w:val="23"/>
          <w:lang w:val="da-DK"/>
        </w:rPr>
        <w:t>, som Folketinget vil vurdere underkriteriet ”Pris” ud fra.</w:t>
      </w:r>
    </w:p>
    <w:p w14:paraId="4D1CB81B" w14:textId="77777777" w:rsidR="007003DA" w:rsidRPr="00664BBD" w:rsidRDefault="007003DA" w:rsidP="00F025AC">
      <w:pPr>
        <w:rPr>
          <w:lang w:val="da-DK"/>
        </w:rPr>
      </w:pPr>
    </w:p>
    <w:sectPr w:rsidR="007003DA" w:rsidRPr="00664BBD" w:rsidSect="007700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3E15C" w14:textId="77777777" w:rsidR="00DD71EC" w:rsidRDefault="00DD71EC" w:rsidP="00914755">
      <w:pPr>
        <w:ind w:right="1957"/>
      </w:pPr>
      <w:r>
        <w:separator/>
      </w:r>
    </w:p>
  </w:endnote>
  <w:endnote w:type="continuationSeparator" w:id="0">
    <w:p w14:paraId="616C229B" w14:textId="77777777" w:rsidR="00DD71EC" w:rsidRDefault="00DD71EC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BB40" w14:textId="77777777" w:rsidR="00DD71EC" w:rsidRDefault="00DD71EC" w:rsidP="00914755">
      <w:pPr>
        <w:ind w:right="1957"/>
      </w:pPr>
      <w:r>
        <w:separator/>
      </w:r>
    </w:p>
  </w:footnote>
  <w:footnote w:type="continuationSeparator" w:id="0">
    <w:p w14:paraId="7500C5B5" w14:textId="77777777" w:rsidR="00DD71EC" w:rsidRDefault="00DD71EC" w:rsidP="00914755">
      <w:pPr>
        <w:ind w:right="19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94D3414"/>
    <w:multiLevelType w:val="hybridMultilevel"/>
    <w:tmpl w:val="5CA82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11D02"/>
    <w:rsid w:val="00010640"/>
    <w:rsid w:val="00022E7E"/>
    <w:rsid w:val="000276E4"/>
    <w:rsid w:val="00030033"/>
    <w:rsid w:val="000365E3"/>
    <w:rsid w:val="00036C8D"/>
    <w:rsid w:val="00056177"/>
    <w:rsid w:val="000653F5"/>
    <w:rsid w:val="00071C8D"/>
    <w:rsid w:val="00076055"/>
    <w:rsid w:val="00087478"/>
    <w:rsid w:val="000D0D8A"/>
    <w:rsid w:val="000D24F9"/>
    <w:rsid w:val="000D6C66"/>
    <w:rsid w:val="000E1C6A"/>
    <w:rsid w:val="000E4C7B"/>
    <w:rsid w:val="000F2A00"/>
    <w:rsid w:val="000F2F52"/>
    <w:rsid w:val="000F4D06"/>
    <w:rsid w:val="0010660A"/>
    <w:rsid w:val="00111D5F"/>
    <w:rsid w:val="001149D9"/>
    <w:rsid w:val="0012072B"/>
    <w:rsid w:val="00122304"/>
    <w:rsid w:val="00140DA2"/>
    <w:rsid w:val="00155B2A"/>
    <w:rsid w:val="00160067"/>
    <w:rsid w:val="001763C2"/>
    <w:rsid w:val="00193067"/>
    <w:rsid w:val="00196D95"/>
    <w:rsid w:val="001A5033"/>
    <w:rsid w:val="001B2E09"/>
    <w:rsid w:val="001C3A3C"/>
    <w:rsid w:val="001C4FC8"/>
    <w:rsid w:val="001C6D6D"/>
    <w:rsid w:val="001D61C4"/>
    <w:rsid w:val="001E7F74"/>
    <w:rsid w:val="001F4315"/>
    <w:rsid w:val="00202262"/>
    <w:rsid w:val="00205B2E"/>
    <w:rsid w:val="00221293"/>
    <w:rsid w:val="0022200F"/>
    <w:rsid w:val="0022504A"/>
    <w:rsid w:val="00241DA6"/>
    <w:rsid w:val="00253E6A"/>
    <w:rsid w:val="002801AF"/>
    <w:rsid w:val="00280A9B"/>
    <w:rsid w:val="00285A4F"/>
    <w:rsid w:val="002A7543"/>
    <w:rsid w:val="002D0869"/>
    <w:rsid w:val="002D1E88"/>
    <w:rsid w:val="002E0D1A"/>
    <w:rsid w:val="002F4A25"/>
    <w:rsid w:val="002F56F7"/>
    <w:rsid w:val="00316E26"/>
    <w:rsid w:val="00322F72"/>
    <w:rsid w:val="003311C4"/>
    <w:rsid w:val="003411E6"/>
    <w:rsid w:val="00364007"/>
    <w:rsid w:val="003644FB"/>
    <w:rsid w:val="003663AC"/>
    <w:rsid w:val="00382BB8"/>
    <w:rsid w:val="003A6762"/>
    <w:rsid w:val="003B1009"/>
    <w:rsid w:val="003E2EA5"/>
    <w:rsid w:val="003F61E4"/>
    <w:rsid w:val="003F792E"/>
    <w:rsid w:val="00401E15"/>
    <w:rsid w:val="00422296"/>
    <w:rsid w:val="004317FD"/>
    <w:rsid w:val="0043287D"/>
    <w:rsid w:val="00464A39"/>
    <w:rsid w:val="0047127D"/>
    <w:rsid w:val="00475CA3"/>
    <w:rsid w:val="00480627"/>
    <w:rsid w:val="00486296"/>
    <w:rsid w:val="00487877"/>
    <w:rsid w:val="004A490F"/>
    <w:rsid w:val="004B19B2"/>
    <w:rsid w:val="004C51C4"/>
    <w:rsid w:val="004D1724"/>
    <w:rsid w:val="004F4EEF"/>
    <w:rsid w:val="004F741A"/>
    <w:rsid w:val="00500436"/>
    <w:rsid w:val="00500E34"/>
    <w:rsid w:val="005128A1"/>
    <w:rsid w:val="00516931"/>
    <w:rsid w:val="00517104"/>
    <w:rsid w:val="00535651"/>
    <w:rsid w:val="0054649C"/>
    <w:rsid w:val="0055229E"/>
    <w:rsid w:val="0056154F"/>
    <w:rsid w:val="00566F25"/>
    <w:rsid w:val="005846EC"/>
    <w:rsid w:val="005A780F"/>
    <w:rsid w:val="005B5735"/>
    <w:rsid w:val="005C36C3"/>
    <w:rsid w:val="005C6A61"/>
    <w:rsid w:val="005D5901"/>
    <w:rsid w:val="005E0787"/>
    <w:rsid w:val="005E3452"/>
    <w:rsid w:val="005E7295"/>
    <w:rsid w:val="00612BD6"/>
    <w:rsid w:val="006134F8"/>
    <w:rsid w:val="00614C20"/>
    <w:rsid w:val="00615ED0"/>
    <w:rsid w:val="00664BBD"/>
    <w:rsid w:val="006661C5"/>
    <w:rsid w:val="00672832"/>
    <w:rsid w:val="00694746"/>
    <w:rsid w:val="006B113F"/>
    <w:rsid w:val="006C2BB8"/>
    <w:rsid w:val="006C4883"/>
    <w:rsid w:val="006D0857"/>
    <w:rsid w:val="006F0B74"/>
    <w:rsid w:val="006F2E14"/>
    <w:rsid w:val="007003DA"/>
    <w:rsid w:val="00711D02"/>
    <w:rsid w:val="00731A22"/>
    <w:rsid w:val="00735CD7"/>
    <w:rsid w:val="00774694"/>
    <w:rsid w:val="00780E1C"/>
    <w:rsid w:val="00794878"/>
    <w:rsid w:val="007B7049"/>
    <w:rsid w:val="00805633"/>
    <w:rsid w:val="00826160"/>
    <w:rsid w:val="00826D42"/>
    <w:rsid w:val="00833F17"/>
    <w:rsid w:val="0084371F"/>
    <w:rsid w:val="00856B5D"/>
    <w:rsid w:val="00860680"/>
    <w:rsid w:val="00863353"/>
    <w:rsid w:val="00863A94"/>
    <w:rsid w:val="0087422F"/>
    <w:rsid w:val="008A2868"/>
    <w:rsid w:val="008B3515"/>
    <w:rsid w:val="008C2ACD"/>
    <w:rsid w:val="008C4D4B"/>
    <w:rsid w:val="008C4D70"/>
    <w:rsid w:val="00906D2A"/>
    <w:rsid w:val="00906F0C"/>
    <w:rsid w:val="00914755"/>
    <w:rsid w:val="009407BA"/>
    <w:rsid w:val="009429C7"/>
    <w:rsid w:val="00954451"/>
    <w:rsid w:val="00955A56"/>
    <w:rsid w:val="009748DD"/>
    <w:rsid w:val="00991295"/>
    <w:rsid w:val="009A35B9"/>
    <w:rsid w:val="009B1DE3"/>
    <w:rsid w:val="009D1EC2"/>
    <w:rsid w:val="009F08BB"/>
    <w:rsid w:val="009F59BE"/>
    <w:rsid w:val="00A0247D"/>
    <w:rsid w:val="00A058A0"/>
    <w:rsid w:val="00A06E5A"/>
    <w:rsid w:val="00A076B1"/>
    <w:rsid w:val="00A1275B"/>
    <w:rsid w:val="00A315F6"/>
    <w:rsid w:val="00A3341D"/>
    <w:rsid w:val="00A33793"/>
    <w:rsid w:val="00A418EC"/>
    <w:rsid w:val="00A42848"/>
    <w:rsid w:val="00A428EE"/>
    <w:rsid w:val="00A60905"/>
    <w:rsid w:val="00A74488"/>
    <w:rsid w:val="00A808BC"/>
    <w:rsid w:val="00AA67CF"/>
    <w:rsid w:val="00AC2B20"/>
    <w:rsid w:val="00AC4DEF"/>
    <w:rsid w:val="00AC5924"/>
    <w:rsid w:val="00AD5ACF"/>
    <w:rsid w:val="00AE3364"/>
    <w:rsid w:val="00AE3D0E"/>
    <w:rsid w:val="00AE4071"/>
    <w:rsid w:val="00AF1F69"/>
    <w:rsid w:val="00B11BD7"/>
    <w:rsid w:val="00B13F24"/>
    <w:rsid w:val="00B24694"/>
    <w:rsid w:val="00B24C81"/>
    <w:rsid w:val="00B26EEB"/>
    <w:rsid w:val="00B312AF"/>
    <w:rsid w:val="00B3798E"/>
    <w:rsid w:val="00B41575"/>
    <w:rsid w:val="00B45B87"/>
    <w:rsid w:val="00B467AF"/>
    <w:rsid w:val="00B470C8"/>
    <w:rsid w:val="00B51521"/>
    <w:rsid w:val="00B95BDA"/>
    <w:rsid w:val="00BA62C9"/>
    <w:rsid w:val="00BB121A"/>
    <w:rsid w:val="00BE094A"/>
    <w:rsid w:val="00BE5D4B"/>
    <w:rsid w:val="00BF2119"/>
    <w:rsid w:val="00C03F28"/>
    <w:rsid w:val="00C04DC0"/>
    <w:rsid w:val="00C21CA5"/>
    <w:rsid w:val="00C42341"/>
    <w:rsid w:val="00C451CB"/>
    <w:rsid w:val="00C53BEF"/>
    <w:rsid w:val="00C62EE8"/>
    <w:rsid w:val="00C766DC"/>
    <w:rsid w:val="00C95CAE"/>
    <w:rsid w:val="00CE58D2"/>
    <w:rsid w:val="00CF7F65"/>
    <w:rsid w:val="00D162AC"/>
    <w:rsid w:val="00D1655A"/>
    <w:rsid w:val="00D324FA"/>
    <w:rsid w:val="00D364DB"/>
    <w:rsid w:val="00D7060F"/>
    <w:rsid w:val="00D801EB"/>
    <w:rsid w:val="00DA6465"/>
    <w:rsid w:val="00DB5ACB"/>
    <w:rsid w:val="00DB65C6"/>
    <w:rsid w:val="00DD71EC"/>
    <w:rsid w:val="00DE6417"/>
    <w:rsid w:val="00DF0A25"/>
    <w:rsid w:val="00DF7509"/>
    <w:rsid w:val="00E153E0"/>
    <w:rsid w:val="00E3553B"/>
    <w:rsid w:val="00E41D98"/>
    <w:rsid w:val="00E50128"/>
    <w:rsid w:val="00E54B62"/>
    <w:rsid w:val="00E55785"/>
    <w:rsid w:val="00E741D2"/>
    <w:rsid w:val="00EC0709"/>
    <w:rsid w:val="00EC7090"/>
    <w:rsid w:val="00EE5DEB"/>
    <w:rsid w:val="00EF5F1F"/>
    <w:rsid w:val="00F025AC"/>
    <w:rsid w:val="00F06980"/>
    <w:rsid w:val="00F34BA7"/>
    <w:rsid w:val="00F37933"/>
    <w:rsid w:val="00F73DD6"/>
    <w:rsid w:val="00FA0C98"/>
    <w:rsid w:val="00FA1763"/>
    <w:rsid w:val="00FC0506"/>
    <w:rsid w:val="00FC2596"/>
    <w:rsid w:val="00FE630E"/>
    <w:rsid w:val="00FF2E9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25F2CE"/>
  <w15:docId w15:val="{6F79E83E-BA0D-4AB5-9A40-5BA7A80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D02"/>
    <w:pPr>
      <w:spacing w:after="200" w:line="276" w:lineRule="auto"/>
      <w:ind w:right="0"/>
    </w:pPr>
    <w:rPr>
      <w:rFonts w:ascii="Calibri" w:hAnsi="Calibri"/>
      <w:lang w:val="en-US" w:eastAsia="en-US" w:bidi="en-US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spacing w:line="240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spacing w:line="240" w:lineRule="auto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ind w:left="1440"/>
    </w:pPr>
  </w:style>
  <w:style w:type="character" w:styleId="Kommentarhenvisning">
    <w:name w:val="annotation reference"/>
    <w:basedOn w:val="Standardskrifttypeiafsnit"/>
    <w:uiPriority w:val="99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jc w:val="center"/>
    </w:pPr>
    <w:rPr>
      <w:sz w:val="14"/>
    </w:rPr>
  </w:style>
  <w:style w:type="paragraph" w:styleId="Sidehoved">
    <w:name w:val="header"/>
    <w:basedOn w:val="Normal"/>
    <w:rsid w:val="001B2E09"/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table" w:styleId="Tabel-Gitter">
    <w:name w:val="Table Grid"/>
    <w:basedOn w:val="Tabel-Normal"/>
    <w:rsid w:val="00711D02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1D02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71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11D02"/>
    <w:rPr>
      <w:rFonts w:ascii="Tahoma" w:hAnsi="Tahoma" w:cs="Tahoma"/>
      <w:sz w:val="16"/>
      <w:szCs w:val="16"/>
      <w:lang w:val="en-US" w:eastAsia="en-US" w:bidi="en-US"/>
    </w:rPr>
  </w:style>
  <w:style w:type="paragraph" w:styleId="Kommentaremne">
    <w:name w:val="annotation subject"/>
    <w:basedOn w:val="Kommentartekst"/>
    <w:next w:val="Kommentartekst"/>
    <w:link w:val="KommentaremneTegn"/>
    <w:rsid w:val="005D5901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D5901"/>
    <w:rPr>
      <w:rFonts w:ascii="Calibri" w:hAnsi="Calibri"/>
      <w:b/>
      <w:bCs/>
      <w:sz w:val="23"/>
      <w:lang w:val="en-US" w:eastAsia="en-US" w:bidi="en-US"/>
    </w:rPr>
  </w:style>
  <w:style w:type="character" w:styleId="Pladsholdertekst">
    <w:name w:val="Placeholder Text"/>
    <w:basedOn w:val="Standardskrifttypeiafsnit"/>
    <w:uiPriority w:val="99"/>
    <w:semiHidden/>
    <w:rsid w:val="00CF7F65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Bjerre Clausen</dc:creator>
  <cp:keywords/>
  <dc:description/>
  <cp:lastModifiedBy>Morten Thorsøe</cp:lastModifiedBy>
  <cp:revision>11</cp:revision>
  <dcterms:created xsi:type="dcterms:W3CDTF">2016-09-24T12:25:00Z</dcterms:created>
  <dcterms:modified xsi:type="dcterms:W3CDTF">2016-10-28T14:20:00Z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